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07" w:rsidRDefault="00233B79" w:rsidP="002F6413">
      <w:pPr>
        <w:tabs>
          <w:tab w:val="left" w:pos="540"/>
        </w:tabs>
        <w:rPr>
          <w:rFonts w:ascii="Arial" w:hAnsi="Arial"/>
          <w:color w:val="000000"/>
        </w:rPr>
      </w:pPr>
      <w:bookmarkStart w:id="0" w:name="_GoBack"/>
      <w:bookmarkEnd w:id="0"/>
      <w:r>
        <w:rPr>
          <w:rFonts w:ascii="Arial" w:hAnsi="Arial"/>
          <w:color w:val="000000"/>
        </w:rPr>
        <w:t>Where to Start when testing out the omega-based B1H selection system:</w:t>
      </w:r>
    </w:p>
    <w:p w:rsidR="002F6413" w:rsidRDefault="002F6413" w:rsidP="002F6413">
      <w:pPr>
        <w:tabs>
          <w:tab w:val="left" w:pos="540"/>
        </w:tabs>
        <w:rPr>
          <w:rFonts w:ascii="Arial" w:hAnsi="Arial"/>
          <w:color w:val="000000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The best place to start is to streak the selection strain out on tetracycline/Zeocin (50 </w:t>
      </w:r>
      <w:proofErr w:type="spellStart"/>
      <w:r>
        <w:rPr>
          <w:rFonts w:ascii="Arial" w:eastAsia="Times New Roman" w:hAnsi="Arial"/>
        </w:rPr>
        <w:t>ug</w:t>
      </w:r>
      <w:proofErr w:type="spellEnd"/>
      <w:r>
        <w:rPr>
          <w:rFonts w:ascii="Arial" w:eastAsia="Times New Roman" w:hAnsi="Arial"/>
        </w:rPr>
        <w:t xml:space="preserve">/ml) containing media and make competent cells and a glycerol stock.  You will also want to make NM media for doing some positive control experiments.  The recipe for the NM media along with plasmid maps, etc. is present on-line. 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3-AT can be dissolved to a stock concentration of 1M in </w:t>
      </w:r>
      <w:proofErr w:type="spellStart"/>
      <w:r>
        <w:rPr>
          <w:rFonts w:ascii="Arial" w:eastAsia="Times New Roman" w:hAnsi="Arial"/>
        </w:rPr>
        <w:t>ddw</w:t>
      </w:r>
      <w:proofErr w:type="spellEnd"/>
      <w:r>
        <w:rPr>
          <w:rFonts w:ascii="Arial" w:eastAsia="Times New Roman" w:hAnsi="Arial"/>
        </w:rPr>
        <w:t xml:space="preserve"> for the positive selections.  To try the system in your hands I would recommend transforming the 1352 omega-Zif268 plasmid (amp) and either the pH3U3-mcs (</w:t>
      </w:r>
      <w:proofErr w:type="spellStart"/>
      <w:r>
        <w:rPr>
          <w:rFonts w:ascii="Arial" w:eastAsia="Times New Roman" w:hAnsi="Arial"/>
        </w:rPr>
        <w:t>kan</w:t>
      </w:r>
      <w:proofErr w:type="spellEnd"/>
      <w:r>
        <w:rPr>
          <w:rFonts w:ascii="Arial" w:eastAsia="Times New Roman" w:hAnsi="Arial"/>
        </w:rPr>
        <w:t>) or the pH3U3-zif268 (</w:t>
      </w:r>
      <w:proofErr w:type="spellStart"/>
      <w:r>
        <w:rPr>
          <w:rFonts w:ascii="Arial" w:eastAsia="Times New Roman" w:hAnsi="Arial"/>
        </w:rPr>
        <w:t>kan</w:t>
      </w:r>
      <w:proofErr w:type="spellEnd"/>
      <w:r>
        <w:rPr>
          <w:rFonts w:ascii="Arial" w:eastAsia="Times New Roman" w:hAnsi="Arial"/>
        </w:rPr>
        <w:t xml:space="preserve">) plasmids into the strain.  Once you have cells containing both of these sets of plasmids, you will want to grow the cells from a single colony to an OD (600) ~ 0.2 in rich media with Kan and </w:t>
      </w:r>
      <w:proofErr w:type="gramStart"/>
      <w:r>
        <w:rPr>
          <w:rFonts w:ascii="Arial" w:eastAsia="Times New Roman" w:hAnsi="Arial"/>
        </w:rPr>
        <w:t>Amp  (</w:t>
      </w:r>
      <w:proofErr w:type="gramEnd"/>
      <w:r>
        <w:rPr>
          <w:rFonts w:ascii="Arial" w:eastAsia="Times New Roman" w:hAnsi="Arial"/>
        </w:rPr>
        <w:t xml:space="preserve">5 ml culture) and then pellet the cells by centrifugation.  Remove the excess media and resuspend your cells in NM media containing 0.1% histidine, 0.2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uracil with Kan and Amp.  Grow at 37°C for 2hrs and then pellet 1 ml of the cells in a microfuge.  Remove the excess media.  Resuspend the cells in 1 ml </w:t>
      </w:r>
      <w:proofErr w:type="spellStart"/>
      <w:r>
        <w:rPr>
          <w:rFonts w:ascii="Arial" w:eastAsia="Times New Roman" w:hAnsi="Arial"/>
        </w:rPr>
        <w:t>ddw</w:t>
      </w:r>
      <w:proofErr w:type="spellEnd"/>
      <w:r>
        <w:rPr>
          <w:rFonts w:ascii="Arial" w:eastAsia="Times New Roman" w:hAnsi="Arial"/>
        </w:rPr>
        <w:t xml:space="preserve"> and pellet the cells again.  Repeat this wash two more times.  Then resuspend the cells NM media lacking histidine and make </w:t>
      </w:r>
      <w:proofErr w:type="gramStart"/>
      <w:r>
        <w:rPr>
          <w:rFonts w:ascii="Arial" w:eastAsia="Times New Roman" w:hAnsi="Arial"/>
        </w:rPr>
        <w:t>10 fold</w:t>
      </w:r>
      <w:proofErr w:type="gramEnd"/>
      <w:r>
        <w:rPr>
          <w:rFonts w:ascii="Arial" w:eastAsia="Times New Roman" w:hAnsi="Arial"/>
        </w:rPr>
        <w:t xml:space="preserve"> dilutions of the cells in the same NM media.  Spot 5 </w:t>
      </w:r>
      <w:proofErr w:type="spellStart"/>
      <w:r>
        <w:rPr>
          <w:rFonts w:ascii="Arial" w:eastAsia="Times New Roman" w:hAnsi="Arial"/>
        </w:rPr>
        <w:t>ul</w:t>
      </w:r>
      <w:proofErr w:type="spellEnd"/>
      <w:r>
        <w:rPr>
          <w:rFonts w:ascii="Arial" w:eastAsia="Times New Roman" w:hAnsi="Arial"/>
        </w:rPr>
        <w:t xml:space="preserve"> of each dilution on an NM plate with Kan and Amp and 10 </w:t>
      </w:r>
      <w:proofErr w:type="spellStart"/>
      <w:r>
        <w:rPr>
          <w:rFonts w:ascii="Arial" w:eastAsia="Times New Roman" w:hAnsi="Arial"/>
        </w:rPr>
        <w:t>uM</w:t>
      </w:r>
      <w:proofErr w:type="spellEnd"/>
      <w:r>
        <w:rPr>
          <w:rFonts w:ascii="Arial" w:eastAsia="Times New Roman" w:hAnsi="Arial"/>
        </w:rPr>
        <w:t xml:space="preserve"> IPTG also containing either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0.1% histidine </w:t>
      </w:r>
      <w:bookmarkStart w:id="1" w:name="OLE_LINK1"/>
      <w:bookmarkStart w:id="2" w:name="OLE_LINK2"/>
      <w:r>
        <w:rPr>
          <w:rFonts w:ascii="Arial" w:eastAsia="Times New Roman" w:hAnsi="Arial"/>
        </w:rPr>
        <w:t xml:space="preserve">&amp; 0.2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uracil</w:t>
      </w:r>
      <w:bookmarkEnd w:id="1"/>
      <w:bookmarkEnd w:id="2"/>
      <w:r>
        <w:rPr>
          <w:rFonts w:ascii="Arial" w:eastAsia="Times New Roman" w:hAnsi="Arial"/>
        </w:rPr>
        <w:t xml:space="preserve">, 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no histidine &amp; 0.2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uracil, 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no histidine &amp; 0.2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uracil + 1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3-AT, 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no histidine &amp; 0.2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uracil + 3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3-AT, 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no histidine &amp; 0.2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uracil + 5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3-AT,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no histidine &amp; 0.2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uracil + 10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3-AT 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proofErr w:type="gramStart"/>
      <w:r>
        <w:rPr>
          <w:rFonts w:ascii="Arial" w:eastAsia="Times New Roman" w:hAnsi="Arial"/>
        </w:rPr>
        <w:t>also</w:t>
      </w:r>
      <w:proofErr w:type="gramEnd"/>
      <w:r>
        <w:rPr>
          <w:rFonts w:ascii="Arial" w:eastAsia="Times New Roman" w:hAnsi="Arial"/>
        </w:rPr>
        <w:t xml:space="preserve"> one plate with rich media (Kan/Amp) as a control for the number of cells plated.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>Only the cells containing the pH3U3-zif268 reporter should survive the selection conditions (3-AT).  Both sets of cells should grow on His+ plates, and there should be intermediate growth of the pH3U3-MCS stain in the absence of histidine.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An alternate option is that you transform the electrocompetent cells of the strain with 1352 omega-Zif268 plasmid and pH3U3-Zif268 or pH3U3-MCS plasmid simultaneously and recover the cells in SOC for 1 hour. Then pellet the cells and resuspend the cells in NM medium containing Amp(100 </w:t>
      </w:r>
      <w:proofErr w:type="spellStart"/>
      <w:r>
        <w:rPr>
          <w:rFonts w:ascii="Arial" w:eastAsia="Times New Roman" w:hAnsi="Arial"/>
        </w:rPr>
        <w:t>ug</w:t>
      </w:r>
      <w:proofErr w:type="spellEnd"/>
      <w:r>
        <w:rPr>
          <w:rFonts w:ascii="Arial" w:eastAsia="Times New Roman" w:hAnsi="Arial"/>
        </w:rPr>
        <w:t xml:space="preserve">/ml) and Kan (25 </w:t>
      </w:r>
      <w:proofErr w:type="spellStart"/>
      <w:r>
        <w:rPr>
          <w:rFonts w:ascii="Arial" w:eastAsia="Times New Roman" w:hAnsi="Arial"/>
        </w:rPr>
        <w:t>ug</w:t>
      </w:r>
      <w:proofErr w:type="spellEnd"/>
      <w:r>
        <w:rPr>
          <w:rFonts w:ascii="Arial" w:eastAsia="Times New Roman" w:hAnsi="Arial"/>
        </w:rPr>
        <w:t xml:space="preserve">/ml), 0.1% histidine and 0.2 </w:t>
      </w:r>
      <w:proofErr w:type="spellStart"/>
      <w:r>
        <w:rPr>
          <w:rFonts w:ascii="Arial" w:eastAsia="Times New Roman" w:hAnsi="Arial"/>
        </w:rPr>
        <w:t>mM</w:t>
      </w:r>
      <w:proofErr w:type="spellEnd"/>
      <w:r>
        <w:rPr>
          <w:rFonts w:ascii="Arial" w:eastAsia="Times New Roman" w:hAnsi="Arial"/>
        </w:rPr>
        <w:t xml:space="preserve"> uracil, grow at 37°C for 2 hour. Following the washing and tittering steps as above.</w:t>
      </w:r>
    </w:p>
    <w:p w:rsidR="002F6413" w:rsidRDefault="002F6413" w:rsidP="002F6413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eastAsia="Times New Roman" w:hAnsi="Arial"/>
        </w:rPr>
      </w:pPr>
    </w:p>
    <w:p w:rsidR="002F6413" w:rsidRDefault="002F6413" w:rsidP="002F641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eastAsia="Times New Roman" w:hAnsi="Arial"/>
        </w:rPr>
        <w:t xml:space="preserve">If this control looks good, then you are ready to attempt a selection.  For each selection you </w:t>
      </w:r>
      <w:proofErr w:type="spellStart"/>
      <w:r>
        <w:rPr>
          <w:rFonts w:ascii="Arial" w:eastAsia="Times New Roman" w:hAnsi="Arial"/>
        </w:rPr>
        <w:t>cotransform</w:t>
      </w:r>
      <w:proofErr w:type="spellEnd"/>
      <w:r>
        <w:rPr>
          <w:rFonts w:ascii="Arial" w:eastAsia="Times New Roman" w:hAnsi="Arial"/>
        </w:rPr>
        <w:t xml:space="preserve"> 100 ng of your 1352 expression plasmid and 1 </w:t>
      </w:r>
      <w:proofErr w:type="spellStart"/>
      <w:r>
        <w:rPr>
          <w:rFonts w:ascii="Arial" w:eastAsia="Times New Roman" w:hAnsi="Arial"/>
        </w:rPr>
        <w:t>ug</w:t>
      </w:r>
      <w:proofErr w:type="spellEnd"/>
      <w:r>
        <w:rPr>
          <w:rFonts w:ascii="Arial" w:eastAsia="Times New Roman" w:hAnsi="Arial"/>
        </w:rPr>
        <w:t xml:space="preserve"> of the pH3U3 target site into electrocompetent US0 cells (selection strain).  We </w:t>
      </w:r>
      <w:r>
        <w:rPr>
          <w:rFonts w:ascii="Arial" w:eastAsia="Times New Roman" w:hAnsi="Arial"/>
        </w:rPr>
        <w:lastRenderedPageBreak/>
        <w:t>sometimes run a control using the 1352-omega-odd^ori with the pH3U3 target site so that there is information about the background level of colonies at each selection stringency.  When we do a selection histidine is omitted from the selective media, if desired uracil can also be omitted to increase the stringency.</w:t>
      </w:r>
    </w:p>
    <w:p w:rsidR="002F6413" w:rsidRDefault="002F6413" w:rsidP="002F6413">
      <w:pPr>
        <w:tabs>
          <w:tab w:val="left" w:pos="540"/>
        </w:tabs>
        <w:rPr>
          <w:rFonts w:ascii="Arial" w:hAnsi="Arial"/>
          <w:color w:val="000000"/>
        </w:rPr>
      </w:pPr>
    </w:p>
    <w:p w:rsidR="002F6413" w:rsidRDefault="002F6413" w:rsidP="002F6413">
      <w:pPr>
        <w:tabs>
          <w:tab w:val="left" w:pos="54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More info on the omega system can be found in (</w:t>
      </w:r>
      <w:r w:rsidRPr="00F8534E">
        <w:rPr>
          <w:rFonts w:ascii="Arial" w:hAnsi="Arial"/>
          <w:color w:val="000000"/>
        </w:rPr>
        <w:t xml:space="preserve">Noyes, M.B., Meng, X., Wakabayashi, A., Sinha, S., Brodsky, M.H.; Wolfe, S.A. “A systematic characterization of factors that regulate Drosophila segmentation via a bacterial one-hybrid system” </w:t>
      </w:r>
      <w:r w:rsidRPr="00F8534E">
        <w:rPr>
          <w:rFonts w:ascii="Arial" w:hAnsi="Arial"/>
          <w:i/>
          <w:color w:val="000000"/>
        </w:rPr>
        <w:t xml:space="preserve">Nucleic Acids Research, </w:t>
      </w:r>
      <w:r w:rsidRPr="00F8534E">
        <w:rPr>
          <w:rFonts w:ascii="Arial" w:hAnsi="Arial"/>
          <w:color w:val="000000"/>
        </w:rPr>
        <w:t xml:space="preserve">2008, </w:t>
      </w:r>
      <w:r w:rsidRPr="00F8534E">
        <w:rPr>
          <w:rFonts w:ascii="Arial" w:hAnsi="Arial"/>
          <w:b/>
          <w:color w:val="000000"/>
        </w:rPr>
        <w:t>36</w:t>
      </w:r>
      <w:r w:rsidRPr="00F8534E">
        <w:rPr>
          <w:rFonts w:ascii="Arial" w:hAnsi="Arial"/>
          <w:color w:val="000000"/>
        </w:rPr>
        <w:t>, 2547-2560</w:t>
      </w:r>
      <w:r>
        <w:rPr>
          <w:rFonts w:ascii="Arial" w:hAnsi="Arial"/>
          <w:color w:val="000000"/>
        </w:rPr>
        <w:t>) as well as the Meng el at Nat. Biotech paper. Please let us know if you encounter any problems with the reagents.</w:t>
      </w:r>
    </w:p>
    <w:p w:rsidR="002F6413" w:rsidRDefault="002F6413" w:rsidP="002F6413">
      <w:pPr>
        <w:tabs>
          <w:tab w:val="left" w:pos="540"/>
        </w:tabs>
        <w:jc w:val="both"/>
        <w:rPr>
          <w:rFonts w:ascii="Arial" w:hAnsi="Arial"/>
        </w:rPr>
      </w:pPr>
    </w:p>
    <w:p w:rsidR="002F6413" w:rsidRDefault="002F6413" w:rsidP="002F6413">
      <w:pPr>
        <w:tabs>
          <w:tab w:val="left" w:pos="540"/>
        </w:tabs>
        <w:jc w:val="both"/>
        <w:rPr>
          <w:rFonts w:ascii="Arial" w:hAnsi="Arial"/>
        </w:rPr>
      </w:pPr>
      <w:r>
        <w:rPr>
          <w:rFonts w:ascii="Arial" w:hAnsi="Arial"/>
        </w:rPr>
        <w:t>Please don’t hesitate to ask if you have any questions about these components.</w:t>
      </w:r>
    </w:p>
    <w:p w:rsidR="002F6413" w:rsidRDefault="002F6413" w:rsidP="002F6413">
      <w:pPr>
        <w:tabs>
          <w:tab w:val="left" w:pos="540"/>
        </w:tabs>
        <w:jc w:val="both"/>
        <w:rPr>
          <w:rFonts w:ascii="Arial" w:hAnsi="Arial"/>
        </w:rPr>
      </w:pPr>
    </w:p>
    <w:p w:rsidR="002F6413" w:rsidRDefault="002F6413" w:rsidP="002F6413"/>
    <w:p w:rsidR="002F6413" w:rsidRDefault="002F6413"/>
    <w:sectPr w:rsidR="002F6413" w:rsidSect="002F64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407"/>
    <w:rsid w:val="00233B79"/>
    <w:rsid w:val="002F641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126E55B-F565-489D-B768-B41CC991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407"/>
    <w:rPr>
      <w:rFonts w:ascii="Times" w:eastAsia="Times" w:hAnsi="Times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3871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F514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51407"/>
    <w:rPr>
      <w:rFonts w:ascii="Times" w:eastAsia="Times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Nagaraj, Jyothi</cp:lastModifiedBy>
  <cp:revision>2</cp:revision>
  <dcterms:created xsi:type="dcterms:W3CDTF">2018-02-13T21:24:00Z</dcterms:created>
  <dcterms:modified xsi:type="dcterms:W3CDTF">2018-02-13T21:24:00Z</dcterms:modified>
</cp:coreProperties>
</file>