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auto"/>
          <w:sz w:val="24"/>
          <w:szCs w:val="21"/>
        </w:rPr>
        <w:id w:val="258649987"/>
        <w:docPartObj>
          <w:docPartGallery w:val="Table of Contents"/>
          <w:docPartUnique/>
        </w:docPartObj>
      </w:sdtPr>
      <w:sdtEndPr>
        <w:rPr>
          <w:bCs/>
          <w:noProof/>
        </w:rPr>
      </w:sdtEndPr>
      <w:sdtContent>
        <w:p w14:paraId="70216C8C" w14:textId="25F3453E" w:rsidR="00122B73" w:rsidRPr="005175A8" w:rsidRDefault="00122B73" w:rsidP="00AC263C">
          <w:pPr>
            <w:pStyle w:val="Title"/>
            <w:ind w:firstLine="0"/>
            <w:rPr>
              <w:rStyle w:val="Heading1Char"/>
              <w:b/>
              <w:strike/>
            </w:rPr>
          </w:pPr>
        </w:p>
        <w:p w14:paraId="48014F20" w14:textId="374FA184" w:rsidR="00C152E4" w:rsidRDefault="00CB244F">
          <w:pPr>
            <w:pStyle w:val="TOC1"/>
            <w:rPr>
              <w:noProof/>
              <w:kern w:val="2"/>
              <w:sz w:val="22"/>
              <w:szCs w:val="22"/>
              <w14:ligatures w14:val="standardContextual"/>
            </w:rPr>
          </w:pPr>
          <w:r>
            <w:fldChar w:fldCharType="begin"/>
          </w:r>
          <w:r>
            <w:instrText xml:space="preserve"> TOC \o "1-4" \u </w:instrText>
          </w:r>
          <w:r>
            <w:fldChar w:fldCharType="separate"/>
          </w:r>
          <w:r w:rsidR="00C152E4">
            <w:rPr>
              <w:noProof/>
            </w:rPr>
            <w:t>Overview</w:t>
          </w:r>
          <w:r w:rsidR="00C152E4">
            <w:rPr>
              <w:noProof/>
            </w:rPr>
            <w:tab/>
          </w:r>
          <w:r w:rsidR="00C152E4">
            <w:rPr>
              <w:noProof/>
            </w:rPr>
            <w:fldChar w:fldCharType="begin"/>
          </w:r>
          <w:r w:rsidR="00C152E4">
            <w:rPr>
              <w:noProof/>
            </w:rPr>
            <w:instrText xml:space="preserve"> PAGEREF _Toc146784193 \h </w:instrText>
          </w:r>
          <w:r w:rsidR="00C152E4">
            <w:rPr>
              <w:noProof/>
            </w:rPr>
          </w:r>
          <w:r w:rsidR="00C152E4">
            <w:rPr>
              <w:noProof/>
            </w:rPr>
            <w:fldChar w:fldCharType="separate"/>
          </w:r>
          <w:r w:rsidR="00C152E4">
            <w:rPr>
              <w:noProof/>
            </w:rPr>
            <w:t>3</w:t>
          </w:r>
          <w:r w:rsidR="00C152E4">
            <w:rPr>
              <w:noProof/>
            </w:rPr>
            <w:fldChar w:fldCharType="end"/>
          </w:r>
        </w:p>
        <w:p w14:paraId="754558E9" w14:textId="6AA47FAA" w:rsidR="00C152E4" w:rsidRDefault="00C152E4">
          <w:pPr>
            <w:pStyle w:val="TOC1"/>
            <w:rPr>
              <w:noProof/>
              <w:kern w:val="2"/>
              <w:sz w:val="22"/>
              <w:szCs w:val="22"/>
              <w14:ligatures w14:val="standardContextual"/>
            </w:rPr>
          </w:pPr>
          <w:r>
            <w:rPr>
              <w:noProof/>
            </w:rPr>
            <w:t>Our Psychology Training Program</w:t>
          </w:r>
          <w:r>
            <w:rPr>
              <w:noProof/>
            </w:rPr>
            <w:tab/>
          </w:r>
          <w:r>
            <w:rPr>
              <w:noProof/>
            </w:rPr>
            <w:fldChar w:fldCharType="begin"/>
          </w:r>
          <w:r>
            <w:rPr>
              <w:noProof/>
            </w:rPr>
            <w:instrText xml:space="preserve"> PAGEREF _Toc146784194 \h </w:instrText>
          </w:r>
          <w:r>
            <w:rPr>
              <w:noProof/>
            </w:rPr>
          </w:r>
          <w:r>
            <w:rPr>
              <w:noProof/>
            </w:rPr>
            <w:fldChar w:fldCharType="separate"/>
          </w:r>
          <w:r>
            <w:rPr>
              <w:noProof/>
            </w:rPr>
            <w:t>5</w:t>
          </w:r>
          <w:r>
            <w:rPr>
              <w:noProof/>
            </w:rPr>
            <w:fldChar w:fldCharType="end"/>
          </w:r>
        </w:p>
        <w:p w14:paraId="0070DE21" w14:textId="7A29CAFE" w:rsidR="00C152E4" w:rsidRDefault="00C152E4">
          <w:pPr>
            <w:pStyle w:val="TOC3"/>
            <w:tabs>
              <w:tab w:val="right" w:leader="dot" w:pos="9926"/>
            </w:tabs>
            <w:rPr>
              <w:noProof/>
              <w:kern w:val="2"/>
              <w:sz w:val="22"/>
              <w:szCs w:val="22"/>
              <w14:ligatures w14:val="standardContextual"/>
            </w:rPr>
          </w:pPr>
          <w:r>
            <w:rPr>
              <w:noProof/>
            </w:rPr>
            <w:t>Training Philosophy</w:t>
          </w:r>
          <w:r>
            <w:rPr>
              <w:noProof/>
            </w:rPr>
            <w:tab/>
          </w:r>
          <w:r>
            <w:rPr>
              <w:noProof/>
            </w:rPr>
            <w:fldChar w:fldCharType="begin"/>
          </w:r>
          <w:r>
            <w:rPr>
              <w:noProof/>
            </w:rPr>
            <w:instrText xml:space="preserve"> PAGEREF _Toc146784195 \h </w:instrText>
          </w:r>
          <w:r>
            <w:rPr>
              <w:noProof/>
            </w:rPr>
          </w:r>
          <w:r>
            <w:rPr>
              <w:noProof/>
            </w:rPr>
            <w:fldChar w:fldCharType="separate"/>
          </w:r>
          <w:r>
            <w:rPr>
              <w:noProof/>
            </w:rPr>
            <w:t>5</w:t>
          </w:r>
          <w:r>
            <w:rPr>
              <w:noProof/>
            </w:rPr>
            <w:fldChar w:fldCharType="end"/>
          </w:r>
        </w:p>
        <w:p w14:paraId="050658A8" w14:textId="37278A69" w:rsidR="00C152E4" w:rsidRDefault="00C152E4">
          <w:pPr>
            <w:pStyle w:val="TOC3"/>
            <w:tabs>
              <w:tab w:val="right" w:leader="dot" w:pos="9926"/>
            </w:tabs>
            <w:rPr>
              <w:noProof/>
              <w:kern w:val="2"/>
              <w:sz w:val="22"/>
              <w:szCs w:val="22"/>
              <w14:ligatures w14:val="standardContextual"/>
            </w:rPr>
          </w:pPr>
          <w:r>
            <w:rPr>
              <w:noProof/>
            </w:rPr>
            <w:t>Setting</w:t>
          </w:r>
          <w:r>
            <w:rPr>
              <w:noProof/>
            </w:rPr>
            <w:tab/>
          </w:r>
          <w:r>
            <w:rPr>
              <w:noProof/>
            </w:rPr>
            <w:fldChar w:fldCharType="begin"/>
          </w:r>
          <w:r>
            <w:rPr>
              <w:noProof/>
            </w:rPr>
            <w:instrText xml:space="preserve"> PAGEREF _Toc146784196 \h </w:instrText>
          </w:r>
          <w:r>
            <w:rPr>
              <w:noProof/>
            </w:rPr>
          </w:r>
          <w:r>
            <w:rPr>
              <w:noProof/>
            </w:rPr>
            <w:fldChar w:fldCharType="separate"/>
          </w:r>
          <w:r>
            <w:rPr>
              <w:noProof/>
            </w:rPr>
            <w:t>6</w:t>
          </w:r>
          <w:r>
            <w:rPr>
              <w:noProof/>
            </w:rPr>
            <w:fldChar w:fldCharType="end"/>
          </w:r>
        </w:p>
        <w:p w14:paraId="5F83CF24" w14:textId="69DC0214" w:rsidR="00C152E4" w:rsidRDefault="00C152E4">
          <w:pPr>
            <w:pStyle w:val="TOC1"/>
            <w:rPr>
              <w:noProof/>
              <w:kern w:val="2"/>
              <w:sz w:val="22"/>
              <w:szCs w:val="22"/>
              <w14:ligatures w14:val="standardContextual"/>
            </w:rPr>
          </w:pPr>
          <w:r>
            <w:rPr>
              <w:noProof/>
            </w:rPr>
            <w:t>The Application Process</w:t>
          </w:r>
          <w:r>
            <w:rPr>
              <w:noProof/>
            </w:rPr>
            <w:tab/>
          </w:r>
          <w:r>
            <w:rPr>
              <w:noProof/>
            </w:rPr>
            <w:fldChar w:fldCharType="begin"/>
          </w:r>
          <w:r>
            <w:rPr>
              <w:noProof/>
            </w:rPr>
            <w:instrText xml:space="preserve"> PAGEREF _Toc146784197 \h </w:instrText>
          </w:r>
          <w:r>
            <w:rPr>
              <w:noProof/>
            </w:rPr>
          </w:r>
          <w:r>
            <w:rPr>
              <w:noProof/>
            </w:rPr>
            <w:fldChar w:fldCharType="separate"/>
          </w:r>
          <w:r>
            <w:rPr>
              <w:noProof/>
            </w:rPr>
            <w:t>7</w:t>
          </w:r>
          <w:r>
            <w:rPr>
              <w:noProof/>
            </w:rPr>
            <w:fldChar w:fldCharType="end"/>
          </w:r>
        </w:p>
        <w:p w14:paraId="5EAE808F" w14:textId="21A3A130" w:rsidR="00C152E4" w:rsidRDefault="00C152E4">
          <w:pPr>
            <w:pStyle w:val="TOC3"/>
            <w:tabs>
              <w:tab w:val="right" w:leader="dot" w:pos="9926"/>
            </w:tabs>
            <w:rPr>
              <w:noProof/>
              <w:kern w:val="2"/>
              <w:sz w:val="22"/>
              <w:szCs w:val="22"/>
              <w14:ligatures w14:val="standardContextual"/>
            </w:rPr>
          </w:pPr>
          <w:r>
            <w:rPr>
              <w:noProof/>
            </w:rPr>
            <w:t>Admission Policy</w:t>
          </w:r>
          <w:r>
            <w:rPr>
              <w:noProof/>
            </w:rPr>
            <w:tab/>
          </w:r>
          <w:r>
            <w:rPr>
              <w:noProof/>
            </w:rPr>
            <w:fldChar w:fldCharType="begin"/>
          </w:r>
          <w:r>
            <w:rPr>
              <w:noProof/>
            </w:rPr>
            <w:instrText xml:space="preserve"> PAGEREF _Toc146784198 \h </w:instrText>
          </w:r>
          <w:r>
            <w:rPr>
              <w:noProof/>
            </w:rPr>
          </w:r>
          <w:r>
            <w:rPr>
              <w:noProof/>
            </w:rPr>
            <w:fldChar w:fldCharType="separate"/>
          </w:r>
          <w:r>
            <w:rPr>
              <w:noProof/>
            </w:rPr>
            <w:t>7</w:t>
          </w:r>
          <w:r>
            <w:rPr>
              <w:noProof/>
            </w:rPr>
            <w:fldChar w:fldCharType="end"/>
          </w:r>
        </w:p>
        <w:p w14:paraId="6786DECA" w14:textId="14752C09" w:rsidR="00C152E4" w:rsidRDefault="00C152E4">
          <w:pPr>
            <w:pStyle w:val="TOC3"/>
            <w:tabs>
              <w:tab w:val="right" w:leader="dot" w:pos="9926"/>
            </w:tabs>
            <w:rPr>
              <w:noProof/>
              <w:kern w:val="2"/>
              <w:sz w:val="22"/>
              <w:szCs w:val="22"/>
              <w14:ligatures w14:val="standardContextual"/>
            </w:rPr>
          </w:pPr>
          <w:r>
            <w:rPr>
              <w:noProof/>
            </w:rPr>
            <w:t>Applicant Interviews</w:t>
          </w:r>
          <w:r>
            <w:rPr>
              <w:noProof/>
            </w:rPr>
            <w:tab/>
          </w:r>
          <w:r>
            <w:rPr>
              <w:noProof/>
            </w:rPr>
            <w:fldChar w:fldCharType="begin"/>
          </w:r>
          <w:r>
            <w:rPr>
              <w:noProof/>
            </w:rPr>
            <w:instrText xml:space="preserve"> PAGEREF _Toc146784199 \h </w:instrText>
          </w:r>
          <w:r>
            <w:rPr>
              <w:noProof/>
            </w:rPr>
          </w:r>
          <w:r>
            <w:rPr>
              <w:noProof/>
            </w:rPr>
            <w:fldChar w:fldCharType="separate"/>
          </w:r>
          <w:r>
            <w:rPr>
              <w:noProof/>
            </w:rPr>
            <w:t>8</w:t>
          </w:r>
          <w:r>
            <w:rPr>
              <w:noProof/>
            </w:rPr>
            <w:fldChar w:fldCharType="end"/>
          </w:r>
        </w:p>
        <w:p w14:paraId="3C1DDA5A" w14:textId="3F5BAF11" w:rsidR="00C152E4" w:rsidRDefault="00C152E4">
          <w:pPr>
            <w:pStyle w:val="TOC1"/>
            <w:rPr>
              <w:noProof/>
              <w:kern w:val="2"/>
              <w:sz w:val="22"/>
              <w:szCs w:val="22"/>
              <w14:ligatures w14:val="standardContextual"/>
            </w:rPr>
          </w:pPr>
          <w:r>
            <w:rPr>
              <w:noProof/>
            </w:rPr>
            <w:t>The Internship Year</w:t>
          </w:r>
          <w:r>
            <w:rPr>
              <w:noProof/>
            </w:rPr>
            <w:tab/>
          </w:r>
          <w:r>
            <w:rPr>
              <w:noProof/>
            </w:rPr>
            <w:fldChar w:fldCharType="begin"/>
          </w:r>
          <w:r>
            <w:rPr>
              <w:noProof/>
            </w:rPr>
            <w:instrText xml:space="preserve"> PAGEREF _Toc146784200 \h </w:instrText>
          </w:r>
          <w:r>
            <w:rPr>
              <w:noProof/>
            </w:rPr>
          </w:r>
          <w:r>
            <w:rPr>
              <w:noProof/>
            </w:rPr>
            <w:fldChar w:fldCharType="separate"/>
          </w:r>
          <w:r>
            <w:rPr>
              <w:noProof/>
            </w:rPr>
            <w:t>9</w:t>
          </w:r>
          <w:r>
            <w:rPr>
              <w:noProof/>
            </w:rPr>
            <w:fldChar w:fldCharType="end"/>
          </w:r>
        </w:p>
        <w:p w14:paraId="604E88E8" w14:textId="15D166D2" w:rsidR="00C152E4" w:rsidRDefault="00C152E4">
          <w:pPr>
            <w:pStyle w:val="TOC3"/>
            <w:tabs>
              <w:tab w:val="right" w:leader="dot" w:pos="9926"/>
            </w:tabs>
            <w:rPr>
              <w:noProof/>
              <w:kern w:val="2"/>
              <w:sz w:val="22"/>
              <w:szCs w:val="22"/>
              <w14:ligatures w14:val="standardContextual"/>
            </w:rPr>
          </w:pPr>
          <w:r>
            <w:rPr>
              <w:noProof/>
            </w:rPr>
            <w:t>Orientation Period</w:t>
          </w:r>
          <w:r>
            <w:rPr>
              <w:noProof/>
            </w:rPr>
            <w:tab/>
          </w:r>
          <w:r>
            <w:rPr>
              <w:noProof/>
            </w:rPr>
            <w:fldChar w:fldCharType="begin"/>
          </w:r>
          <w:r>
            <w:rPr>
              <w:noProof/>
            </w:rPr>
            <w:instrText xml:space="preserve"> PAGEREF _Toc146784201 \h </w:instrText>
          </w:r>
          <w:r>
            <w:rPr>
              <w:noProof/>
            </w:rPr>
          </w:r>
          <w:r>
            <w:rPr>
              <w:noProof/>
            </w:rPr>
            <w:fldChar w:fldCharType="separate"/>
          </w:r>
          <w:r>
            <w:rPr>
              <w:noProof/>
            </w:rPr>
            <w:t>9</w:t>
          </w:r>
          <w:r>
            <w:rPr>
              <w:noProof/>
            </w:rPr>
            <w:fldChar w:fldCharType="end"/>
          </w:r>
        </w:p>
        <w:p w14:paraId="3FE720CC" w14:textId="6F1EBFC9" w:rsidR="00C152E4" w:rsidRDefault="00C152E4">
          <w:pPr>
            <w:pStyle w:val="TOC3"/>
            <w:tabs>
              <w:tab w:val="right" w:leader="dot" w:pos="9926"/>
            </w:tabs>
            <w:rPr>
              <w:noProof/>
              <w:kern w:val="2"/>
              <w:sz w:val="22"/>
              <w:szCs w:val="22"/>
              <w14:ligatures w14:val="standardContextual"/>
            </w:rPr>
          </w:pPr>
          <w:r>
            <w:rPr>
              <w:noProof/>
            </w:rPr>
            <w:t>Benefits</w:t>
          </w:r>
          <w:r>
            <w:rPr>
              <w:noProof/>
            </w:rPr>
            <w:tab/>
          </w:r>
          <w:r>
            <w:rPr>
              <w:noProof/>
            </w:rPr>
            <w:fldChar w:fldCharType="begin"/>
          </w:r>
          <w:r>
            <w:rPr>
              <w:noProof/>
            </w:rPr>
            <w:instrText xml:space="preserve"> PAGEREF _Toc146784202 \h </w:instrText>
          </w:r>
          <w:r>
            <w:rPr>
              <w:noProof/>
            </w:rPr>
          </w:r>
          <w:r>
            <w:rPr>
              <w:noProof/>
            </w:rPr>
            <w:fldChar w:fldCharType="separate"/>
          </w:r>
          <w:r>
            <w:rPr>
              <w:noProof/>
            </w:rPr>
            <w:t>10</w:t>
          </w:r>
          <w:r>
            <w:rPr>
              <w:noProof/>
            </w:rPr>
            <w:fldChar w:fldCharType="end"/>
          </w:r>
        </w:p>
        <w:p w14:paraId="20E1F6E5" w14:textId="133CC787" w:rsidR="00C152E4" w:rsidRDefault="00C152E4">
          <w:pPr>
            <w:pStyle w:val="TOC3"/>
            <w:tabs>
              <w:tab w:val="right" w:leader="dot" w:pos="9926"/>
            </w:tabs>
            <w:rPr>
              <w:noProof/>
              <w:kern w:val="2"/>
              <w:sz w:val="22"/>
              <w:szCs w:val="22"/>
              <w14:ligatures w14:val="standardContextual"/>
            </w:rPr>
          </w:pPr>
          <w:r>
            <w:rPr>
              <w:noProof/>
            </w:rPr>
            <w:t>Community</w:t>
          </w:r>
          <w:r>
            <w:rPr>
              <w:noProof/>
            </w:rPr>
            <w:tab/>
          </w:r>
          <w:r>
            <w:rPr>
              <w:noProof/>
            </w:rPr>
            <w:fldChar w:fldCharType="begin"/>
          </w:r>
          <w:r>
            <w:rPr>
              <w:noProof/>
            </w:rPr>
            <w:instrText xml:space="preserve"> PAGEREF _Toc146784203 \h </w:instrText>
          </w:r>
          <w:r>
            <w:rPr>
              <w:noProof/>
            </w:rPr>
          </w:r>
          <w:r>
            <w:rPr>
              <w:noProof/>
            </w:rPr>
            <w:fldChar w:fldCharType="separate"/>
          </w:r>
          <w:r>
            <w:rPr>
              <w:noProof/>
            </w:rPr>
            <w:t>10</w:t>
          </w:r>
          <w:r>
            <w:rPr>
              <w:noProof/>
            </w:rPr>
            <w:fldChar w:fldCharType="end"/>
          </w:r>
        </w:p>
        <w:p w14:paraId="17C97F4B" w14:textId="4243BD6C" w:rsidR="00C152E4" w:rsidRDefault="00C152E4">
          <w:pPr>
            <w:pStyle w:val="TOC3"/>
            <w:tabs>
              <w:tab w:val="right" w:leader="dot" w:pos="9926"/>
            </w:tabs>
            <w:rPr>
              <w:noProof/>
              <w:kern w:val="2"/>
              <w:sz w:val="22"/>
              <w:szCs w:val="22"/>
              <w14:ligatures w14:val="standardContextual"/>
            </w:rPr>
          </w:pPr>
          <w:r>
            <w:rPr>
              <w:noProof/>
            </w:rPr>
            <w:t>Structure of the Internship</w:t>
          </w:r>
          <w:r>
            <w:rPr>
              <w:noProof/>
            </w:rPr>
            <w:tab/>
          </w:r>
          <w:r>
            <w:rPr>
              <w:noProof/>
            </w:rPr>
            <w:fldChar w:fldCharType="begin"/>
          </w:r>
          <w:r>
            <w:rPr>
              <w:noProof/>
            </w:rPr>
            <w:instrText xml:space="preserve"> PAGEREF _Toc146784204 \h </w:instrText>
          </w:r>
          <w:r>
            <w:rPr>
              <w:noProof/>
            </w:rPr>
          </w:r>
          <w:r>
            <w:rPr>
              <w:noProof/>
            </w:rPr>
            <w:fldChar w:fldCharType="separate"/>
          </w:r>
          <w:r>
            <w:rPr>
              <w:noProof/>
            </w:rPr>
            <w:t>10</w:t>
          </w:r>
          <w:r>
            <w:rPr>
              <w:noProof/>
            </w:rPr>
            <w:fldChar w:fldCharType="end"/>
          </w:r>
        </w:p>
        <w:p w14:paraId="28251A64" w14:textId="5CA93E5F" w:rsidR="00C152E4" w:rsidRDefault="00C152E4">
          <w:pPr>
            <w:pStyle w:val="TOC4"/>
            <w:rPr>
              <w:noProof/>
              <w:kern w:val="2"/>
              <w:sz w:val="22"/>
              <w:szCs w:val="22"/>
              <w14:ligatures w14:val="standardContextual"/>
            </w:rPr>
          </w:pPr>
          <w:r>
            <w:rPr>
              <w:noProof/>
            </w:rPr>
            <w:t>Example Schedules</w:t>
          </w:r>
          <w:r>
            <w:rPr>
              <w:noProof/>
            </w:rPr>
            <w:tab/>
          </w:r>
          <w:r>
            <w:rPr>
              <w:noProof/>
            </w:rPr>
            <w:fldChar w:fldCharType="begin"/>
          </w:r>
          <w:r>
            <w:rPr>
              <w:noProof/>
            </w:rPr>
            <w:instrText xml:space="preserve"> PAGEREF _Toc146784205 \h </w:instrText>
          </w:r>
          <w:r>
            <w:rPr>
              <w:noProof/>
            </w:rPr>
          </w:r>
          <w:r>
            <w:rPr>
              <w:noProof/>
            </w:rPr>
            <w:fldChar w:fldCharType="separate"/>
          </w:r>
          <w:r>
            <w:rPr>
              <w:noProof/>
            </w:rPr>
            <w:t>11</w:t>
          </w:r>
          <w:r>
            <w:rPr>
              <w:noProof/>
            </w:rPr>
            <w:fldChar w:fldCharType="end"/>
          </w:r>
        </w:p>
        <w:p w14:paraId="3272465F" w14:textId="41C0E464" w:rsidR="00C152E4" w:rsidRDefault="00C152E4">
          <w:pPr>
            <w:pStyle w:val="TOC1"/>
            <w:rPr>
              <w:noProof/>
              <w:kern w:val="2"/>
              <w:sz w:val="22"/>
              <w:szCs w:val="22"/>
              <w14:ligatures w14:val="standardContextual"/>
            </w:rPr>
          </w:pPr>
          <w:r>
            <w:rPr>
              <w:noProof/>
            </w:rPr>
            <w:t>Tracks and rotations in the UMass Chan-WRCH Internship Program</w:t>
          </w:r>
          <w:r>
            <w:rPr>
              <w:noProof/>
            </w:rPr>
            <w:tab/>
          </w:r>
          <w:r>
            <w:rPr>
              <w:noProof/>
            </w:rPr>
            <w:fldChar w:fldCharType="begin"/>
          </w:r>
          <w:r>
            <w:rPr>
              <w:noProof/>
            </w:rPr>
            <w:instrText xml:space="preserve"> PAGEREF _Toc146784206 \h </w:instrText>
          </w:r>
          <w:r>
            <w:rPr>
              <w:noProof/>
            </w:rPr>
          </w:r>
          <w:r>
            <w:rPr>
              <w:noProof/>
            </w:rPr>
            <w:fldChar w:fldCharType="separate"/>
          </w:r>
          <w:r>
            <w:rPr>
              <w:noProof/>
            </w:rPr>
            <w:t>12</w:t>
          </w:r>
          <w:r>
            <w:rPr>
              <w:noProof/>
            </w:rPr>
            <w:fldChar w:fldCharType="end"/>
          </w:r>
        </w:p>
        <w:p w14:paraId="65026E65" w14:textId="241352B3" w:rsidR="00C152E4" w:rsidRDefault="00C152E4">
          <w:pPr>
            <w:pStyle w:val="TOC3"/>
            <w:tabs>
              <w:tab w:val="right" w:leader="dot" w:pos="9926"/>
            </w:tabs>
            <w:rPr>
              <w:noProof/>
              <w:kern w:val="2"/>
              <w:sz w:val="22"/>
              <w:szCs w:val="22"/>
              <w14:ligatures w14:val="standardContextual"/>
            </w:rPr>
          </w:pPr>
          <w:r>
            <w:rPr>
              <w:noProof/>
            </w:rPr>
            <w:t>General Inpatient / Severe Mental Illness Track</w:t>
          </w:r>
          <w:r>
            <w:rPr>
              <w:noProof/>
            </w:rPr>
            <w:tab/>
          </w:r>
          <w:r>
            <w:rPr>
              <w:noProof/>
            </w:rPr>
            <w:fldChar w:fldCharType="begin"/>
          </w:r>
          <w:r>
            <w:rPr>
              <w:noProof/>
            </w:rPr>
            <w:instrText xml:space="preserve"> PAGEREF _Toc146784207 \h </w:instrText>
          </w:r>
          <w:r>
            <w:rPr>
              <w:noProof/>
            </w:rPr>
          </w:r>
          <w:r>
            <w:rPr>
              <w:noProof/>
            </w:rPr>
            <w:fldChar w:fldCharType="separate"/>
          </w:r>
          <w:r>
            <w:rPr>
              <w:noProof/>
            </w:rPr>
            <w:t>12</w:t>
          </w:r>
          <w:r>
            <w:rPr>
              <w:noProof/>
            </w:rPr>
            <w:fldChar w:fldCharType="end"/>
          </w:r>
        </w:p>
        <w:p w14:paraId="29520843" w14:textId="1189C170" w:rsidR="00C152E4" w:rsidRDefault="00C152E4">
          <w:pPr>
            <w:pStyle w:val="TOC4"/>
            <w:rPr>
              <w:noProof/>
              <w:kern w:val="2"/>
              <w:sz w:val="22"/>
              <w:szCs w:val="22"/>
              <w14:ligatures w14:val="standardContextual"/>
            </w:rPr>
          </w:pPr>
          <w:r>
            <w:rPr>
              <w:noProof/>
            </w:rPr>
            <w:t>General Inpatient Rotation at WRCH</w:t>
          </w:r>
          <w:r>
            <w:rPr>
              <w:noProof/>
            </w:rPr>
            <w:tab/>
          </w:r>
          <w:r>
            <w:rPr>
              <w:noProof/>
            </w:rPr>
            <w:fldChar w:fldCharType="begin"/>
          </w:r>
          <w:r>
            <w:rPr>
              <w:noProof/>
            </w:rPr>
            <w:instrText xml:space="preserve"> PAGEREF _Toc146784208 \h </w:instrText>
          </w:r>
          <w:r>
            <w:rPr>
              <w:noProof/>
            </w:rPr>
          </w:r>
          <w:r>
            <w:rPr>
              <w:noProof/>
            </w:rPr>
            <w:fldChar w:fldCharType="separate"/>
          </w:r>
          <w:r>
            <w:rPr>
              <w:noProof/>
            </w:rPr>
            <w:t>13</w:t>
          </w:r>
          <w:r>
            <w:rPr>
              <w:noProof/>
            </w:rPr>
            <w:fldChar w:fldCharType="end"/>
          </w:r>
        </w:p>
        <w:p w14:paraId="4B13B793" w14:textId="6599EF20" w:rsidR="00C152E4" w:rsidRDefault="00C152E4">
          <w:pPr>
            <w:pStyle w:val="TOC4"/>
            <w:rPr>
              <w:noProof/>
              <w:kern w:val="2"/>
              <w:sz w:val="22"/>
              <w:szCs w:val="22"/>
              <w14:ligatures w14:val="standardContextual"/>
            </w:rPr>
          </w:pPr>
          <w:r>
            <w:rPr>
              <w:noProof/>
            </w:rPr>
            <w:t>Adolescent Continuing Care Units Rotation at WRCH</w:t>
          </w:r>
          <w:r>
            <w:rPr>
              <w:noProof/>
            </w:rPr>
            <w:tab/>
          </w:r>
          <w:r>
            <w:rPr>
              <w:noProof/>
            </w:rPr>
            <w:fldChar w:fldCharType="begin"/>
          </w:r>
          <w:r>
            <w:rPr>
              <w:noProof/>
            </w:rPr>
            <w:instrText xml:space="preserve"> PAGEREF _Toc146784209 \h </w:instrText>
          </w:r>
          <w:r>
            <w:rPr>
              <w:noProof/>
            </w:rPr>
          </w:r>
          <w:r>
            <w:rPr>
              <w:noProof/>
            </w:rPr>
            <w:fldChar w:fldCharType="separate"/>
          </w:r>
          <w:r>
            <w:rPr>
              <w:noProof/>
            </w:rPr>
            <w:t>13</w:t>
          </w:r>
          <w:r>
            <w:rPr>
              <w:noProof/>
            </w:rPr>
            <w:fldChar w:fldCharType="end"/>
          </w:r>
        </w:p>
        <w:p w14:paraId="4E7655F2" w14:textId="001A07B0" w:rsidR="00C152E4" w:rsidRDefault="00C152E4">
          <w:pPr>
            <w:pStyle w:val="TOC3"/>
            <w:tabs>
              <w:tab w:val="right" w:leader="dot" w:pos="9926"/>
            </w:tabs>
            <w:rPr>
              <w:noProof/>
              <w:kern w:val="2"/>
              <w:sz w:val="22"/>
              <w:szCs w:val="22"/>
              <w14:ligatures w14:val="standardContextual"/>
            </w:rPr>
          </w:pPr>
          <w:r>
            <w:rPr>
              <w:noProof/>
            </w:rPr>
            <w:lastRenderedPageBreak/>
            <w:t>Forensic Track</w:t>
          </w:r>
          <w:r>
            <w:rPr>
              <w:noProof/>
            </w:rPr>
            <w:tab/>
          </w:r>
          <w:r>
            <w:rPr>
              <w:noProof/>
            </w:rPr>
            <w:fldChar w:fldCharType="begin"/>
          </w:r>
          <w:r>
            <w:rPr>
              <w:noProof/>
            </w:rPr>
            <w:instrText xml:space="preserve"> PAGEREF _Toc146784210 \h </w:instrText>
          </w:r>
          <w:r>
            <w:rPr>
              <w:noProof/>
            </w:rPr>
          </w:r>
          <w:r>
            <w:rPr>
              <w:noProof/>
            </w:rPr>
            <w:fldChar w:fldCharType="separate"/>
          </w:r>
          <w:r>
            <w:rPr>
              <w:noProof/>
            </w:rPr>
            <w:t>14</w:t>
          </w:r>
          <w:r>
            <w:rPr>
              <w:noProof/>
            </w:rPr>
            <w:fldChar w:fldCharType="end"/>
          </w:r>
        </w:p>
        <w:p w14:paraId="2CCC130F" w14:textId="10B23538" w:rsidR="00C152E4" w:rsidRDefault="00C152E4">
          <w:pPr>
            <w:pStyle w:val="TOC4"/>
            <w:rPr>
              <w:noProof/>
              <w:kern w:val="2"/>
              <w:sz w:val="22"/>
              <w:szCs w:val="22"/>
              <w14:ligatures w14:val="standardContextual"/>
            </w:rPr>
          </w:pPr>
          <w:r>
            <w:rPr>
              <w:noProof/>
            </w:rPr>
            <w:t>Forensic Evaluation Rotation at WRCH</w:t>
          </w:r>
          <w:r>
            <w:rPr>
              <w:noProof/>
            </w:rPr>
            <w:tab/>
          </w:r>
          <w:r>
            <w:rPr>
              <w:noProof/>
            </w:rPr>
            <w:fldChar w:fldCharType="begin"/>
          </w:r>
          <w:r>
            <w:rPr>
              <w:noProof/>
            </w:rPr>
            <w:instrText xml:space="preserve"> PAGEREF _Toc146784211 \h </w:instrText>
          </w:r>
          <w:r>
            <w:rPr>
              <w:noProof/>
            </w:rPr>
          </w:r>
          <w:r>
            <w:rPr>
              <w:noProof/>
            </w:rPr>
            <w:fldChar w:fldCharType="separate"/>
          </w:r>
          <w:r>
            <w:rPr>
              <w:noProof/>
            </w:rPr>
            <w:t>15</w:t>
          </w:r>
          <w:r>
            <w:rPr>
              <w:noProof/>
            </w:rPr>
            <w:fldChar w:fldCharType="end"/>
          </w:r>
        </w:p>
        <w:p w14:paraId="2C0400BD" w14:textId="1FED0818" w:rsidR="00C152E4" w:rsidRDefault="00C152E4">
          <w:pPr>
            <w:pStyle w:val="TOC3"/>
            <w:tabs>
              <w:tab w:val="right" w:leader="dot" w:pos="9926"/>
            </w:tabs>
            <w:rPr>
              <w:noProof/>
              <w:kern w:val="2"/>
              <w:sz w:val="22"/>
              <w:szCs w:val="22"/>
              <w14:ligatures w14:val="standardContextual"/>
            </w:rPr>
          </w:pPr>
          <w:r>
            <w:rPr>
              <w:noProof/>
            </w:rPr>
            <w:t>Elective WRCH Rotations</w:t>
          </w:r>
          <w:r>
            <w:rPr>
              <w:noProof/>
            </w:rPr>
            <w:tab/>
          </w:r>
          <w:r>
            <w:rPr>
              <w:noProof/>
            </w:rPr>
            <w:fldChar w:fldCharType="begin"/>
          </w:r>
          <w:r>
            <w:rPr>
              <w:noProof/>
            </w:rPr>
            <w:instrText xml:space="preserve"> PAGEREF _Toc146784212 \h </w:instrText>
          </w:r>
          <w:r>
            <w:rPr>
              <w:noProof/>
            </w:rPr>
          </w:r>
          <w:r>
            <w:rPr>
              <w:noProof/>
            </w:rPr>
            <w:fldChar w:fldCharType="separate"/>
          </w:r>
          <w:r>
            <w:rPr>
              <w:noProof/>
            </w:rPr>
            <w:t>16</w:t>
          </w:r>
          <w:r>
            <w:rPr>
              <w:noProof/>
            </w:rPr>
            <w:fldChar w:fldCharType="end"/>
          </w:r>
        </w:p>
        <w:p w14:paraId="309D27C8" w14:textId="3F8312B9" w:rsidR="00C152E4" w:rsidRDefault="00C152E4">
          <w:pPr>
            <w:pStyle w:val="TOC4"/>
            <w:rPr>
              <w:noProof/>
              <w:kern w:val="2"/>
              <w:sz w:val="22"/>
              <w:szCs w:val="22"/>
              <w14:ligatures w14:val="standardContextual"/>
            </w:rPr>
          </w:pPr>
          <w:r>
            <w:rPr>
              <w:noProof/>
            </w:rPr>
            <w:t>WRCH Deaf Inpatient Services Rotation</w:t>
          </w:r>
          <w:r>
            <w:rPr>
              <w:noProof/>
            </w:rPr>
            <w:tab/>
          </w:r>
          <w:r>
            <w:rPr>
              <w:noProof/>
            </w:rPr>
            <w:fldChar w:fldCharType="begin"/>
          </w:r>
          <w:r>
            <w:rPr>
              <w:noProof/>
            </w:rPr>
            <w:instrText xml:space="preserve"> PAGEREF _Toc146784213 \h </w:instrText>
          </w:r>
          <w:r>
            <w:rPr>
              <w:noProof/>
            </w:rPr>
          </w:r>
          <w:r>
            <w:rPr>
              <w:noProof/>
            </w:rPr>
            <w:fldChar w:fldCharType="separate"/>
          </w:r>
          <w:r>
            <w:rPr>
              <w:noProof/>
            </w:rPr>
            <w:t>16</w:t>
          </w:r>
          <w:r>
            <w:rPr>
              <w:noProof/>
            </w:rPr>
            <w:fldChar w:fldCharType="end"/>
          </w:r>
        </w:p>
        <w:p w14:paraId="180BE452" w14:textId="5B420539" w:rsidR="00C152E4" w:rsidRDefault="00C152E4">
          <w:pPr>
            <w:pStyle w:val="TOC4"/>
            <w:rPr>
              <w:noProof/>
              <w:kern w:val="2"/>
              <w:sz w:val="22"/>
              <w:szCs w:val="22"/>
              <w14:ligatures w14:val="standardContextual"/>
            </w:rPr>
          </w:pPr>
          <w:r>
            <w:rPr>
              <w:noProof/>
            </w:rPr>
            <w:t>WRCH Clinical Risk Assessment and Mitigation Rotation</w:t>
          </w:r>
          <w:r>
            <w:rPr>
              <w:noProof/>
            </w:rPr>
            <w:tab/>
          </w:r>
          <w:r>
            <w:rPr>
              <w:noProof/>
            </w:rPr>
            <w:fldChar w:fldCharType="begin"/>
          </w:r>
          <w:r>
            <w:rPr>
              <w:noProof/>
            </w:rPr>
            <w:instrText xml:space="preserve"> PAGEREF _Toc146784214 \h </w:instrText>
          </w:r>
          <w:r>
            <w:rPr>
              <w:noProof/>
            </w:rPr>
          </w:r>
          <w:r>
            <w:rPr>
              <w:noProof/>
            </w:rPr>
            <w:fldChar w:fldCharType="separate"/>
          </w:r>
          <w:r>
            <w:rPr>
              <w:noProof/>
            </w:rPr>
            <w:t>17</w:t>
          </w:r>
          <w:r>
            <w:rPr>
              <w:noProof/>
            </w:rPr>
            <w:fldChar w:fldCharType="end"/>
          </w:r>
        </w:p>
        <w:p w14:paraId="1B42EE44" w14:textId="6B36145C" w:rsidR="00C152E4" w:rsidRDefault="00C152E4">
          <w:pPr>
            <w:pStyle w:val="TOC4"/>
            <w:rPr>
              <w:noProof/>
              <w:kern w:val="2"/>
              <w:sz w:val="22"/>
              <w:szCs w:val="22"/>
              <w14:ligatures w14:val="standardContextual"/>
            </w:rPr>
          </w:pPr>
          <w:r>
            <w:rPr>
              <w:noProof/>
            </w:rPr>
            <w:t>WRCH Inpatient Psychiatric Neuropsychology</w:t>
          </w:r>
          <w:r>
            <w:rPr>
              <w:noProof/>
            </w:rPr>
            <w:tab/>
          </w:r>
          <w:r>
            <w:rPr>
              <w:noProof/>
            </w:rPr>
            <w:fldChar w:fldCharType="begin"/>
          </w:r>
          <w:r>
            <w:rPr>
              <w:noProof/>
            </w:rPr>
            <w:instrText xml:space="preserve"> PAGEREF _Toc146784215 \h </w:instrText>
          </w:r>
          <w:r>
            <w:rPr>
              <w:noProof/>
            </w:rPr>
          </w:r>
          <w:r>
            <w:rPr>
              <w:noProof/>
            </w:rPr>
            <w:fldChar w:fldCharType="separate"/>
          </w:r>
          <w:r>
            <w:rPr>
              <w:noProof/>
            </w:rPr>
            <w:t>17</w:t>
          </w:r>
          <w:r>
            <w:rPr>
              <w:noProof/>
            </w:rPr>
            <w:fldChar w:fldCharType="end"/>
          </w:r>
        </w:p>
        <w:p w14:paraId="71BB5D53" w14:textId="6AD51D40" w:rsidR="00C152E4" w:rsidRDefault="00C152E4">
          <w:pPr>
            <w:pStyle w:val="TOC4"/>
            <w:rPr>
              <w:noProof/>
              <w:kern w:val="2"/>
              <w:sz w:val="22"/>
              <w:szCs w:val="22"/>
              <w14:ligatures w14:val="standardContextual"/>
            </w:rPr>
          </w:pPr>
          <w:r>
            <w:rPr>
              <w:noProof/>
            </w:rPr>
            <w:t>WRCH Positive Behavior Interventions and Support (PBIS) Consultation Service</w:t>
          </w:r>
          <w:r>
            <w:rPr>
              <w:noProof/>
            </w:rPr>
            <w:tab/>
          </w:r>
          <w:r>
            <w:rPr>
              <w:noProof/>
            </w:rPr>
            <w:fldChar w:fldCharType="begin"/>
          </w:r>
          <w:r>
            <w:rPr>
              <w:noProof/>
            </w:rPr>
            <w:instrText xml:space="preserve"> PAGEREF _Toc146784216 \h </w:instrText>
          </w:r>
          <w:r>
            <w:rPr>
              <w:noProof/>
            </w:rPr>
          </w:r>
          <w:r>
            <w:rPr>
              <w:noProof/>
            </w:rPr>
            <w:fldChar w:fldCharType="separate"/>
          </w:r>
          <w:r>
            <w:rPr>
              <w:noProof/>
            </w:rPr>
            <w:t>19</w:t>
          </w:r>
          <w:r>
            <w:rPr>
              <w:noProof/>
            </w:rPr>
            <w:fldChar w:fldCharType="end"/>
          </w:r>
        </w:p>
        <w:p w14:paraId="3BF822F4" w14:textId="7A724F5F" w:rsidR="00C152E4" w:rsidRDefault="00C152E4">
          <w:pPr>
            <w:pStyle w:val="TOC3"/>
            <w:tabs>
              <w:tab w:val="right" w:leader="dot" w:pos="9926"/>
            </w:tabs>
            <w:rPr>
              <w:noProof/>
              <w:kern w:val="2"/>
              <w:sz w:val="22"/>
              <w:szCs w:val="22"/>
              <w14:ligatures w14:val="standardContextual"/>
            </w:rPr>
          </w:pPr>
          <w:r>
            <w:rPr>
              <w:noProof/>
            </w:rPr>
            <w:t>Elective UMass Chan Rotations</w:t>
          </w:r>
          <w:r>
            <w:rPr>
              <w:noProof/>
            </w:rPr>
            <w:tab/>
          </w:r>
          <w:r>
            <w:rPr>
              <w:noProof/>
            </w:rPr>
            <w:fldChar w:fldCharType="begin"/>
          </w:r>
          <w:r>
            <w:rPr>
              <w:noProof/>
            </w:rPr>
            <w:instrText xml:space="preserve"> PAGEREF _Toc146784217 \h </w:instrText>
          </w:r>
          <w:r>
            <w:rPr>
              <w:noProof/>
            </w:rPr>
          </w:r>
          <w:r>
            <w:rPr>
              <w:noProof/>
            </w:rPr>
            <w:fldChar w:fldCharType="separate"/>
          </w:r>
          <w:r>
            <w:rPr>
              <w:noProof/>
            </w:rPr>
            <w:t>20</w:t>
          </w:r>
          <w:r>
            <w:rPr>
              <w:noProof/>
            </w:rPr>
            <w:fldChar w:fldCharType="end"/>
          </w:r>
        </w:p>
        <w:p w14:paraId="3961B066" w14:textId="56B10B36" w:rsidR="00C152E4" w:rsidRDefault="00C152E4">
          <w:pPr>
            <w:pStyle w:val="TOC4"/>
            <w:rPr>
              <w:noProof/>
              <w:kern w:val="2"/>
              <w:sz w:val="22"/>
              <w:szCs w:val="22"/>
              <w14:ligatures w14:val="standardContextual"/>
            </w:rPr>
          </w:pPr>
          <w:r>
            <w:rPr>
              <w:noProof/>
            </w:rPr>
            <w:t>UMass Human Rights &amp; Asylum Program</w:t>
          </w:r>
          <w:r>
            <w:rPr>
              <w:noProof/>
            </w:rPr>
            <w:tab/>
          </w:r>
          <w:r>
            <w:rPr>
              <w:noProof/>
            </w:rPr>
            <w:fldChar w:fldCharType="begin"/>
          </w:r>
          <w:r>
            <w:rPr>
              <w:noProof/>
            </w:rPr>
            <w:instrText xml:space="preserve"> PAGEREF _Toc146784218 \h </w:instrText>
          </w:r>
          <w:r>
            <w:rPr>
              <w:noProof/>
            </w:rPr>
          </w:r>
          <w:r>
            <w:rPr>
              <w:noProof/>
            </w:rPr>
            <w:fldChar w:fldCharType="separate"/>
          </w:r>
          <w:r>
            <w:rPr>
              <w:noProof/>
            </w:rPr>
            <w:t>20</w:t>
          </w:r>
          <w:r>
            <w:rPr>
              <w:noProof/>
            </w:rPr>
            <w:fldChar w:fldCharType="end"/>
          </w:r>
        </w:p>
        <w:p w14:paraId="73B91703" w14:textId="42E35C9E" w:rsidR="00C152E4" w:rsidRDefault="00C152E4">
          <w:pPr>
            <w:pStyle w:val="TOC4"/>
            <w:rPr>
              <w:noProof/>
              <w:kern w:val="2"/>
              <w:sz w:val="22"/>
              <w:szCs w:val="22"/>
              <w14:ligatures w14:val="standardContextual"/>
            </w:rPr>
          </w:pPr>
          <w:r>
            <w:rPr>
              <w:noProof/>
            </w:rPr>
            <w:t>UMass Adult Ambulatory Psychiatry Clinic</w:t>
          </w:r>
          <w:r>
            <w:rPr>
              <w:noProof/>
            </w:rPr>
            <w:tab/>
          </w:r>
          <w:r>
            <w:rPr>
              <w:noProof/>
            </w:rPr>
            <w:fldChar w:fldCharType="begin"/>
          </w:r>
          <w:r>
            <w:rPr>
              <w:noProof/>
            </w:rPr>
            <w:instrText xml:space="preserve"> PAGEREF _Toc146784219 \h </w:instrText>
          </w:r>
          <w:r>
            <w:rPr>
              <w:noProof/>
            </w:rPr>
          </w:r>
          <w:r>
            <w:rPr>
              <w:noProof/>
            </w:rPr>
            <w:fldChar w:fldCharType="separate"/>
          </w:r>
          <w:r>
            <w:rPr>
              <w:noProof/>
            </w:rPr>
            <w:t>21</w:t>
          </w:r>
          <w:r>
            <w:rPr>
              <w:noProof/>
            </w:rPr>
            <w:fldChar w:fldCharType="end"/>
          </w:r>
        </w:p>
        <w:p w14:paraId="1EB4C5C1" w14:textId="1AC0DA19" w:rsidR="00C152E4" w:rsidRDefault="00C152E4">
          <w:pPr>
            <w:pStyle w:val="TOC4"/>
            <w:rPr>
              <w:noProof/>
              <w:kern w:val="2"/>
              <w:sz w:val="22"/>
              <w:szCs w:val="22"/>
              <w14:ligatures w14:val="standardContextual"/>
            </w:rPr>
          </w:pPr>
          <w:r>
            <w:rPr>
              <w:noProof/>
            </w:rPr>
            <w:t>UMass Addiction and Co-Morbidity Treatment Services</w:t>
          </w:r>
          <w:r>
            <w:rPr>
              <w:noProof/>
            </w:rPr>
            <w:tab/>
          </w:r>
          <w:r>
            <w:rPr>
              <w:noProof/>
            </w:rPr>
            <w:fldChar w:fldCharType="begin"/>
          </w:r>
          <w:r>
            <w:rPr>
              <w:noProof/>
            </w:rPr>
            <w:instrText xml:space="preserve"> PAGEREF _Toc146784220 \h </w:instrText>
          </w:r>
          <w:r>
            <w:rPr>
              <w:noProof/>
            </w:rPr>
          </w:r>
          <w:r>
            <w:rPr>
              <w:noProof/>
            </w:rPr>
            <w:fldChar w:fldCharType="separate"/>
          </w:r>
          <w:r>
            <w:rPr>
              <w:noProof/>
            </w:rPr>
            <w:t>21</w:t>
          </w:r>
          <w:r>
            <w:rPr>
              <w:noProof/>
            </w:rPr>
            <w:fldChar w:fldCharType="end"/>
          </w:r>
        </w:p>
        <w:p w14:paraId="181333BD" w14:textId="56246DBF" w:rsidR="00C152E4" w:rsidRDefault="00C152E4">
          <w:pPr>
            <w:pStyle w:val="TOC4"/>
            <w:rPr>
              <w:noProof/>
              <w:kern w:val="2"/>
              <w:sz w:val="22"/>
              <w:szCs w:val="22"/>
              <w14:ligatures w14:val="standardContextual"/>
            </w:rPr>
          </w:pPr>
          <w:r>
            <w:rPr>
              <w:noProof/>
            </w:rPr>
            <w:t>UMass Health Psychology Outpatient Rotation</w:t>
          </w:r>
          <w:r>
            <w:rPr>
              <w:noProof/>
            </w:rPr>
            <w:tab/>
          </w:r>
          <w:r>
            <w:rPr>
              <w:noProof/>
            </w:rPr>
            <w:fldChar w:fldCharType="begin"/>
          </w:r>
          <w:r>
            <w:rPr>
              <w:noProof/>
            </w:rPr>
            <w:instrText xml:space="preserve"> PAGEREF _Toc146784221 \h </w:instrText>
          </w:r>
          <w:r>
            <w:rPr>
              <w:noProof/>
            </w:rPr>
          </w:r>
          <w:r>
            <w:rPr>
              <w:noProof/>
            </w:rPr>
            <w:fldChar w:fldCharType="separate"/>
          </w:r>
          <w:r>
            <w:rPr>
              <w:noProof/>
            </w:rPr>
            <w:t>22</w:t>
          </w:r>
          <w:r>
            <w:rPr>
              <w:noProof/>
            </w:rPr>
            <w:fldChar w:fldCharType="end"/>
          </w:r>
        </w:p>
        <w:p w14:paraId="33B49D19" w14:textId="74A81155" w:rsidR="00C152E4" w:rsidRDefault="00C152E4">
          <w:pPr>
            <w:pStyle w:val="TOC4"/>
            <w:rPr>
              <w:noProof/>
              <w:kern w:val="2"/>
              <w:sz w:val="22"/>
              <w:szCs w:val="22"/>
              <w14:ligatures w14:val="standardContextual"/>
            </w:rPr>
          </w:pPr>
          <w:r w:rsidRPr="00C873C0">
            <w:rPr>
              <w:rFonts w:eastAsia="Times New Roman"/>
              <w:noProof/>
              <w:bdr w:val="none" w:sz="0" w:space="0" w:color="auto" w:frame="1"/>
            </w:rPr>
            <w:t>UMass Chan School of Medicine Student Counseling Services</w:t>
          </w:r>
          <w:r>
            <w:rPr>
              <w:noProof/>
            </w:rPr>
            <w:tab/>
          </w:r>
          <w:r>
            <w:rPr>
              <w:noProof/>
            </w:rPr>
            <w:fldChar w:fldCharType="begin"/>
          </w:r>
          <w:r>
            <w:rPr>
              <w:noProof/>
            </w:rPr>
            <w:instrText xml:space="preserve"> PAGEREF _Toc146784222 \h </w:instrText>
          </w:r>
          <w:r>
            <w:rPr>
              <w:noProof/>
            </w:rPr>
          </w:r>
          <w:r>
            <w:rPr>
              <w:noProof/>
            </w:rPr>
            <w:fldChar w:fldCharType="separate"/>
          </w:r>
          <w:r>
            <w:rPr>
              <w:noProof/>
            </w:rPr>
            <w:t>22</w:t>
          </w:r>
          <w:r>
            <w:rPr>
              <w:noProof/>
            </w:rPr>
            <w:fldChar w:fldCharType="end"/>
          </w:r>
        </w:p>
        <w:p w14:paraId="32FB8DD7" w14:textId="005B89DC" w:rsidR="00C152E4" w:rsidRDefault="00C152E4">
          <w:pPr>
            <w:pStyle w:val="TOC4"/>
            <w:rPr>
              <w:noProof/>
              <w:kern w:val="2"/>
              <w:sz w:val="22"/>
              <w:szCs w:val="22"/>
              <w14:ligatures w14:val="standardContextual"/>
            </w:rPr>
          </w:pPr>
          <w:r>
            <w:rPr>
              <w:noProof/>
            </w:rPr>
            <w:t>UMass Chan School of Clinical Research in Emergency Medicine</w:t>
          </w:r>
          <w:r>
            <w:rPr>
              <w:noProof/>
            </w:rPr>
            <w:tab/>
          </w:r>
          <w:r>
            <w:rPr>
              <w:noProof/>
            </w:rPr>
            <w:fldChar w:fldCharType="begin"/>
          </w:r>
          <w:r>
            <w:rPr>
              <w:noProof/>
            </w:rPr>
            <w:instrText xml:space="preserve"> PAGEREF _Toc146784223 \h </w:instrText>
          </w:r>
          <w:r>
            <w:rPr>
              <w:noProof/>
            </w:rPr>
          </w:r>
          <w:r>
            <w:rPr>
              <w:noProof/>
            </w:rPr>
            <w:fldChar w:fldCharType="separate"/>
          </w:r>
          <w:r>
            <w:rPr>
              <w:noProof/>
            </w:rPr>
            <w:t>23</w:t>
          </w:r>
          <w:r>
            <w:rPr>
              <w:noProof/>
            </w:rPr>
            <w:fldChar w:fldCharType="end"/>
          </w:r>
        </w:p>
        <w:p w14:paraId="777D4F10" w14:textId="0DACFBF6" w:rsidR="00C152E4" w:rsidRDefault="00C152E4">
          <w:pPr>
            <w:pStyle w:val="TOC1"/>
            <w:rPr>
              <w:noProof/>
              <w:kern w:val="2"/>
              <w:sz w:val="22"/>
              <w:szCs w:val="22"/>
              <w14:ligatures w14:val="standardContextual"/>
            </w:rPr>
          </w:pPr>
          <w:r>
            <w:rPr>
              <w:noProof/>
            </w:rPr>
            <w:t>Other Training Programming</w:t>
          </w:r>
          <w:r>
            <w:rPr>
              <w:noProof/>
            </w:rPr>
            <w:tab/>
          </w:r>
          <w:r>
            <w:rPr>
              <w:noProof/>
            </w:rPr>
            <w:fldChar w:fldCharType="begin"/>
          </w:r>
          <w:r>
            <w:rPr>
              <w:noProof/>
            </w:rPr>
            <w:instrText xml:space="preserve"> PAGEREF _Toc146784224 \h </w:instrText>
          </w:r>
          <w:r>
            <w:rPr>
              <w:noProof/>
            </w:rPr>
          </w:r>
          <w:r>
            <w:rPr>
              <w:noProof/>
            </w:rPr>
            <w:fldChar w:fldCharType="separate"/>
          </w:r>
          <w:r>
            <w:rPr>
              <w:noProof/>
            </w:rPr>
            <w:t>24</w:t>
          </w:r>
          <w:r>
            <w:rPr>
              <w:noProof/>
            </w:rPr>
            <w:fldChar w:fldCharType="end"/>
          </w:r>
        </w:p>
        <w:p w14:paraId="1D4F107A" w14:textId="48B52C77" w:rsidR="00C152E4" w:rsidRDefault="00C152E4">
          <w:pPr>
            <w:pStyle w:val="TOC3"/>
            <w:tabs>
              <w:tab w:val="right" w:leader="dot" w:pos="9926"/>
            </w:tabs>
            <w:rPr>
              <w:noProof/>
              <w:kern w:val="2"/>
              <w:sz w:val="22"/>
              <w:szCs w:val="22"/>
              <w14:ligatures w14:val="standardContextual"/>
            </w:rPr>
          </w:pPr>
          <w:r>
            <w:rPr>
              <w:noProof/>
            </w:rPr>
            <w:t>Didactics</w:t>
          </w:r>
          <w:r>
            <w:rPr>
              <w:noProof/>
            </w:rPr>
            <w:tab/>
          </w:r>
          <w:r>
            <w:rPr>
              <w:noProof/>
            </w:rPr>
            <w:fldChar w:fldCharType="begin"/>
          </w:r>
          <w:r>
            <w:rPr>
              <w:noProof/>
            </w:rPr>
            <w:instrText xml:space="preserve"> PAGEREF _Toc146784225 \h </w:instrText>
          </w:r>
          <w:r>
            <w:rPr>
              <w:noProof/>
            </w:rPr>
          </w:r>
          <w:r>
            <w:rPr>
              <w:noProof/>
            </w:rPr>
            <w:fldChar w:fldCharType="separate"/>
          </w:r>
          <w:r>
            <w:rPr>
              <w:noProof/>
            </w:rPr>
            <w:t>24</w:t>
          </w:r>
          <w:r>
            <w:rPr>
              <w:noProof/>
            </w:rPr>
            <w:fldChar w:fldCharType="end"/>
          </w:r>
        </w:p>
        <w:p w14:paraId="7D37CEF1" w14:textId="6AB175F5" w:rsidR="00C152E4" w:rsidRDefault="00C152E4">
          <w:pPr>
            <w:pStyle w:val="TOC3"/>
            <w:tabs>
              <w:tab w:val="right" w:leader="dot" w:pos="9926"/>
            </w:tabs>
            <w:rPr>
              <w:noProof/>
              <w:kern w:val="2"/>
              <w:sz w:val="22"/>
              <w:szCs w:val="22"/>
              <w14:ligatures w14:val="standardContextual"/>
            </w:rPr>
          </w:pPr>
          <w:r>
            <w:rPr>
              <w:noProof/>
            </w:rPr>
            <w:t>Sohye Kim, Ph.D., External Mentoring Advisor</w:t>
          </w:r>
          <w:r>
            <w:rPr>
              <w:noProof/>
            </w:rPr>
            <w:tab/>
          </w:r>
          <w:r>
            <w:rPr>
              <w:noProof/>
            </w:rPr>
            <w:fldChar w:fldCharType="begin"/>
          </w:r>
          <w:r>
            <w:rPr>
              <w:noProof/>
            </w:rPr>
            <w:instrText xml:space="preserve"> PAGEREF _Toc146784226 \h </w:instrText>
          </w:r>
          <w:r>
            <w:rPr>
              <w:noProof/>
            </w:rPr>
          </w:r>
          <w:r>
            <w:rPr>
              <w:noProof/>
            </w:rPr>
            <w:fldChar w:fldCharType="separate"/>
          </w:r>
          <w:r>
            <w:rPr>
              <w:noProof/>
            </w:rPr>
            <w:t>24</w:t>
          </w:r>
          <w:r>
            <w:rPr>
              <w:noProof/>
            </w:rPr>
            <w:fldChar w:fldCharType="end"/>
          </w:r>
        </w:p>
        <w:p w14:paraId="610ADD59" w14:textId="31CA3835" w:rsidR="00C152E4" w:rsidRDefault="00C152E4">
          <w:pPr>
            <w:pStyle w:val="TOC3"/>
            <w:tabs>
              <w:tab w:val="right" w:leader="dot" w:pos="9926"/>
            </w:tabs>
            <w:rPr>
              <w:noProof/>
              <w:kern w:val="2"/>
              <w:sz w:val="22"/>
              <w:szCs w:val="22"/>
              <w14:ligatures w14:val="standardContextual"/>
            </w:rPr>
          </w:pPr>
          <w:r>
            <w:rPr>
              <w:noProof/>
            </w:rPr>
            <w:t>UMass Chan/WRCH Professional Development Seminar Series</w:t>
          </w:r>
          <w:r>
            <w:rPr>
              <w:noProof/>
            </w:rPr>
            <w:tab/>
          </w:r>
          <w:r>
            <w:rPr>
              <w:noProof/>
            </w:rPr>
            <w:fldChar w:fldCharType="begin"/>
          </w:r>
          <w:r>
            <w:rPr>
              <w:noProof/>
            </w:rPr>
            <w:instrText xml:space="preserve"> PAGEREF _Toc146784227 \h </w:instrText>
          </w:r>
          <w:r>
            <w:rPr>
              <w:noProof/>
            </w:rPr>
          </w:r>
          <w:r>
            <w:rPr>
              <w:noProof/>
            </w:rPr>
            <w:fldChar w:fldCharType="separate"/>
          </w:r>
          <w:r>
            <w:rPr>
              <w:noProof/>
            </w:rPr>
            <w:t>24</w:t>
          </w:r>
          <w:r>
            <w:rPr>
              <w:noProof/>
            </w:rPr>
            <w:fldChar w:fldCharType="end"/>
          </w:r>
        </w:p>
        <w:p w14:paraId="78DA8B73" w14:textId="559A2B27" w:rsidR="00C152E4" w:rsidRDefault="00C152E4">
          <w:pPr>
            <w:pStyle w:val="TOC3"/>
            <w:tabs>
              <w:tab w:val="right" w:leader="dot" w:pos="9926"/>
            </w:tabs>
            <w:rPr>
              <w:noProof/>
              <w:kern w:val="2"/>
              <w:sz w:val="22"/>
              <w:szCs w:val="22"/>
              <w14:ligatures w14:val="standardContextual"/>
            </w:rPr>
          </w:pPr>
          <w:r>
            <w:rPr>
              <w:noProof/>
            </w:rPr>
            <w:t>UMass Chan/WRCH Action-Learning Social Justice Advocacy Project</w:t>
          </w:r>
          <w:r>
            <w:rPr>
              <w:noProof/>
            </w:rPr>
            <w:tab/>
          </w:r>
          <w:r>
            <w:rPr>
              <w:noProof/>
            </w:rPr>
            <w:fldChar w:fldCharType="begin"/>
          </w:r>
          <w:r>
            <w:rPr>
              <w:noProof/>
            </w:rPr>
            <w:instrText xml:space="preserve"> PAGEREF _Toc146784228 \h </w:instrText>
          </w:r>
          <w:r>
            <w:rPr>
              <w:noProof/>
            </w:rPr>
          </w:r>
          <w:r>
            <w:rPr>
              <w:noProof/>
            </w:rPr>
            <w:fldChar w:fldCharType="separate"/>
          </w:r>
          <w:r>
            <w:rPr>
              <w:noProof/>
            </w:rPr>
            <w:t>25</w:t>
          </w:r>
          <w:r>
            <w:rPr>
              <w:noProof/>
            </w:rPr>
            <w:fldChar w:fldCharType="end"/>
          </w:r>
        </w:p>
        <w:p w14:paraId="7324BF19" w14:textId="77B80698" w:rsidR="00C152E4" w:rsidRDefault="00C152E4">
          <w:pPr>
            <w:pStyle w:val="TOC3"/>
            <w:tabs>
              <w:tab w:val="right" w:leader="dot" w:pos="9926"/>
            </w:tabs>
            <w:rPr>
              <w:noProof/>
              <w:kern w:val="2"/>
              <w:sz w:val="22"/>
              <w:szCs w:val="22"/>
              <w14:ligatures w14:val="standardContextual"/>
            </w:rPr>
          </w:pPr>
          <w:r>
            <w:rPr>
              <w:noProof/>
            </w:rPr>
            <w:t>Cultural Humility Process and Practice Group</w:t>
          </w:r>
          <w:r>
            <w:rPr>
              <w:noProof/>
            </w:rPr>
            <w:tab/>
          </w:r>
          <w:r>
            <w:rPr>
              <w:noProof/>
            </w:rPr>
            <w:fldChar w:fldCharType="begin"/>
          </w:r>
          <w:r>
            <w:rPr>
              <w:noProof/>
            </w:rPr>
            <w:instrText xml:space="preserve"> PAGEREF _Toc146784229 \h </w:instrText>
          </w:r>
          <w:r>
            <w:rPr>
              <w:noProof/>
            </w:rPr>
          </w:r>
          <w:r>
            <w:rPr>
              <w:noProof/>
            </w:rPr>
            <w:fldChar w:fldCharType="separate"/>
          </w:r>
          <w:r>
            <w:rPr>
              <w:noProof/>
            </w:rPr>
            <w:t>26</w:t>
          </w:r>
          <w:r>
            <w:rPr>
              <w:noProof/>
            </w:rPr>
            <w:fldChar w:fldCharType="end"/>
          </w:r>
        </w:p>
        <w:p w14:paraId="63C419E4" w14:textId="6C5F5F32" w:rsidR="00C152E4" w:rsidRDefault="00C152E4">
          <w:pPr>
            <w:pStyle w:val="TOC3"/>
            <w:tabs>
              <w:tab w:val="right" w:leader="dot" w:pos="9926"/>
            </w:tabs>
            <w:rPr>
              <w:noProof/>
              <w:kern w:val="2"/>
              <w:sz w:val="22"/>
              <w:szCs w:val="22"/>
              <w14:ligatures w14:val="standardContextual"/>
            </w:rPr>
          </w:pPr>
          <w:r>
            <w:rPr>
              <w:noProof/>
            </w:rPr>
            <w:t>Research Opportunities</w:t>
          </w:r>
          <w:r>
            <w:rPr>
              <w:noProof/>
            </w:rPr>
            <w:tab/>
          </w:r>
          <w:r>
            <w:rPr>
              <w:noProof/>
            </w:rPr>
            <w:fldChar w:fldCharType="begin"/>
          </w:r>
          <w:r>
            <w:rPr>
              <w:noProof/>
            </w:rPr>
            <w:instrText xml:space="preserve"> PAGEREF _Toc146784230 \h </w:instrText>
          </w:r>
          <w:r>
            <w:rPr>
              <w:noProof/>
            </w:rPr>
          </w:r>
          <w:r>
            <w:rPr>
              <w:noProof/>
            </w:rPr>
            <w:fldChar w:fldCharType="separate"/>
          </w:r>
          <w:r>
            <w:rPr>
              <w:noProof/>
            </w:rPr>
            <w:t>26</w:t>
          </w:r>
          <w:r>
            <w:rPr>
              <w:noProof/>
            </w:rPr>
            <w:fldChar w:fldCharType="end"/>
          </w:r>
        </w:p>
        <w:p w14:paraId="75222ABF" w14:textId="636D9FCA" w:rsidR="00C152E4" w:rsidRDefault="00C152E4">
          <w:pPr>
            <w:pStyle w:val="TOC1"/>
            <w:rPr>
              <w:noProof/>
              <w:kern w:val="2"/>
              <w:sz w:val="22"/>
              <w:szCs w:val="22"/>
              <w14:ligatures w14:val="standardContextual"/>
            </w:rPr>
          </w:pPr>
          <w:r>
            <w:rPr>
              <w:noProof/>
            </w:rPr>
            <w:t>PSYCHOLOGY INTERNSHIP FACULTY AND SUPERVISORS</w:t>
          </w:r>
          <w:r>
            <w:rPr>
              <w:noProof/>
            </w:rPr>
            <w:tab/>
          </w:r>
          <w:r>
            <w:rPr>
              <w:noProof/>
            </w:rPr>
            <w:fldChar w:fldCharType="begin"/>
          </w:r>
          <w:r>
            <w:rPr>
              <w:noProof/>
            </w:rPr>
            <w:instrText xml:space="preserve"> PAGEREF _Toc146784231 \h </w:instrText>
          </w:r>
          <w:r>
            <w:rPr>
              <w:noProof/>
            </w:rPr>
          </w:r>
          <w:r>
            <w:rPr>
              <w:noProof/>
            </w:rPr>
            <w:fldChar w:fldCharType="separate"/>
          </w:r>
          <w:r>
            <w:rPr>
              <w:noProof/>
            </w:rPr>
            <w:t>27</w:t>
          </w:r>
          <w:r>
            <w:rPr>
              <w:noProof/>
            </w:rPr>
            <w:fldChar w:fldCharType="end"/>
          </w:r>
        </w:p>
        <w:p w14:paraId="3ACEE94F" w14:textId="52485EDA" w:rsidR="00C152E4" w:rsidRDefault="00C152E4">
          <w:pPr>
            <w:pStyle w:val="TOC2"/>
            <w:tabs>
              <w:tab w:val="right" w:leader="dot" w:pos="9926"/>
            </w:tabs>
            <w:rPr>
              <w:noProof/>
              <w:kern w:val="2"/>
              <w:sz w:val="22"/>
              <w:szCs w:val="22"/>
              <w14:ligatures w14:val="standardContextual"/>
            </w:rPr>
          </w:pPr>
          <w:r>
            <w:rPr>
              <w:noProof/>
            </w:rPr>
            <w:t>INTERNSHIP LEADERSHIP</w:t>
          </w:r>
          <w:r>
            <w:rPr>
              <w:noProof/>
            </w:rPr>
            <w:tab/>
          </w:r>
          <w:r>
            <w:rPr>
              <w:noProof/>
            </w:rPr>
            <w:fldChar w:fldCharType="begin"/>
          </w:r>
          <w:r>
            <w:rPr>
              <w:noProof/>
            </w:rPr>
            <w:instrText xml:space="preserve"> PAGEREF _Toc146784232 \h </w:instrText>
          </w:r>
          <w:r>
            <w:rPr>
              <w:noProof/>
            </w:rPr>
          </w:r>
          <w:r>
            <w:rPr>
              <w:noProof/>
            </w:rPr>
            <w:fldChar w:fldCharType="separate"/>
          </w:r>
          <w:r>
            <w:rPr>
              <w:noProof/>
            </w:rPr>
            <w:t>27</w:t>
          </w:r>
          <w:r>
            <w:rPr>
              <w:noProof/>
            </w:rPr>
            <w:fldChar w:fldCharType="end"/>
          </w:r>
        </w:p>
        <w:p w14:paraId="2ED9425C" w14:textId="689FA648" w:rsidR="00C152E4" w:rsidRDefault="00C152E4">
          <w:pPr>
            <w:pStyle w:val="TOC3"/>
            <w:tabs>
              <w:tab w:val="right" w:leader="dot" w:pos="9926"/>
            </w:tabs>
            <w:rPr>
              <w:noProof/>
              <w:kern w:val="2"/>
              <w:sz w:val="22"/>
              <w:szCs w:val="22"/>
              <w14:ligatures w14:val="standardContextual"/>
            </w:rPr>
          </w:pPr>
          <w:r>
            <w:rPr>
              <w:noProof/>
            </w:rPr>
            <w:t>Jeffrey Burl, PhD</w:t>
          </w:r>
          <w:r>
            <w:rPr>
              <w:noProof/>
            </w:rPr>
            <w:tab/>
          </w:r>
          <w:r>
            <w:rPr>
              <w:noProof/>
            </w:rPr>
            <w:fldChar w:fldCharType="begin"/>
          </w:r>
          <w:r>
            <w:rPr>
              <w:noProof/>
            </w:rPr>
            <w:instrText xml:space="preserve"> PAGEREF _Toc146784233 \h </w:instrText>
          </w:r>
          <w:r>
            <w:rPr>
              <w:noProof/>
            </w:rPr>
          </w:r>
          <w:r>
            <w:rPr>
              <w:noProof/>
            </w:rPr>
            <w:fldChar w:fldCharType="separate"/>
          </w:r>
          <w:r>
            <w:rPr>
              <w:noProof/>
            </w:rPr>
            <w:t>27</w:t>
          </w:r>
          <w:r>
            <w:rPr>
              <w:noProof/>
            </w:rPr>
            <w:fldChar w:fldCharType="end"/>
          </w:r>
        </w:p>
        <w:p w14:paraId="5FD381E9" w14:textId="50DC8314" w:rsidR="00C152E4" w:rsidRDefault="00C152E4">
          <w:pPr>
            <w:pStyle w:val="TOC3"/>
            <w:tabs>
              <w:tab w:val="right" w:leader="dot" w:pos="9926"/>
            </w:tabs>
            <w:rPr>
              <w:noProof/>
              <w:kern w:val="2"/>
              <w:sz w:val="22"/>
              <w:szCs w:val="22"/>
              <w14:ligatures w14:val="standardContextual"/>
            </w:rPr>
          </w:pPr>
          <w:r>
            <w:rPr>
              <w:noProof/>
            </w:rPr>
            <w:t>Meredith Ronan, PsyD</w:t>
          </w:r>
          <w:r>
            <w:rPr>
              <w:noProof/>
            </w:rPr>
            <w:tab/>
          </w:r>
          <w:r>
            <w:rPr>
              <w:noProof/>
            </w:rPr>
            <w:fldChar w:fldCharType="begin"/>
          </w:r>
          <w:r>
            <w:rPr>
              <w:noProof/>
            </w:rPr>
            <w:instrText xml:space="preserve"> PAGEREF _Toc146784234 \h </w:instrText>
          </w:r>
          <w:r>
            <w:rPr>
              <w:noProof/>
            </w:rPr>
          </w:r>
          <w:r>
            <w:rPr>
              <w:noProof/>
            </w:rPr>
            <w:fldChar w:fldCharType="separate"/>
          </w:r>
          <w:r>
            <w:rPr>
              <w:noProof/>
            </w:rPr>
            <w:t>27</w:t>
          </w:r>
          <w:r>
            <w:rPr>
              <w:noProof/>
            </w:rPr>
            <w:fldChar w:fldCharType="end"/>
          </w:r>
        </w:p>
        <w:p w14:paraId="502BB437" w14:textId="729115F4" w:rsidR="00C152E4" w:rsidRDefault="00C152E4">
          <w:pPr>
            <w:pStyle w:val="TOC3"/>
            <w:tabs>
              <w:tab w:val="right" w:leader="dot" w:pos="9926"/>
            </w:tabs>
            <w:rPr>
              <w:noProof/>
              <w:kern w:val="2"/>
              <w:sz w:val="22"/>
              <w:szCs w:val="22"/>
              <w14:ligatures w14:val="standardContextual"/>
            </w:rPr>
          </w:pPr>
          <w:r>
            <w:rPr>
              <w:noProof/>
            </w:rPr>
            <w:t>Heidi Putney, PhD</w:t>
          </w:r>
          <w:r>
            <w:rPr>
              <w:noProof/>
            </w:rPr>
            <w:tab/>
          </w:r>
          <w:r>
            <w:rPr>
              <w:noProof/>
            </w:rPr>
            <w:fldChar w:fldCharType="begin"/>
          </w:r>
          <w:r>
            <w:rPr>
              <w:noProof/>
            </w:rPr>
            <w:instrText xml:space="preserve"> PAGEREF _Toc146784235 \h </w:instrText>
          </w:r>
          <w:r>
            <w:rPr>
              <w:noProof/>
            </w:rPr>
          </w:r>
          <w:r>
            <w:rPr>
              <w:noProof/>
            </w:rPr>
            <w:fldChar w:fldCharType="separate"/>
          </w:r>
          <w:r>
            <w:rPr>
              <w:noProof/>
            </w:rPr>
            <w:t>27</w:t>
          </w:r>
          <w:r>
            <w:rPr>
              <w:noProof/>
            </w:rPr>
            <w:fldChar w:fldCharType="end"/>
          </w:r>
        </w:p>
        <w:p w14:paraId="37AD8363" w14:textId="3BDB62CC" w:rsidR="00C152E4" w:rsidRDefault="00C152E4">
          <w:pPr>
            <w:pStyle w:val="TOC3"/>
            <w:tabs>
              <w:tab w:val="right" w:leader="dot" w:pos="9926"/>
            </w:tabs>
            <w:rPr>
              <w:noProof/>
              <w:kern w:val="2"/>
              <w:sz w:val="22"/>
              <w:szCs w:val="22"/>
              <w14:ligatures w14:val="standardContextual"/>
            </w:rPr>
          </w:pPr>
          <w:r>
            <w:rPr>
              <w:noProof/>
            </w:rPr>
            <w:t>Danielle Rynczak, JD, PsyD, ABPP (Forensic)</w:t>
          </w:r>
          <w:r>
            <w:rPr>
              <w:noProof/>
            </w:rPr>
            <w:tab/>
          </w:r>
          <w:r>
            <w:rPr>
              <w:noProof/>
            </w:rPr>
            <w:fldChar w:fldCharType="begin"/>
          </w:r>
          <w:r>
            <w:rPr>
              <w:noProof/>
            </w:rPr>
            <w:instrText xml:space="preserve"> PAGEREF _Toc146784236 \h </w:instrText>
          </w:r>
          <w:r>
            <w:rPr>
              <w:noProof/>
            </w:rPr>
          </w:r>
          <w:r>
            <w:rPr>
              <w:noProof/>
            </w:rPr>
            <w:fldChar w:fldCharType="separate"/>
          </w:r>
          <w:r>
            <w:rPr>
              <w:noProof/>
            </w:rPr>
            <w:t>28</w:t>
          </w:r>
          <w:r>
            <w:rPr>
              <w:noProof/>
            </w:rPr>
            <w:fldChar w:fldCharType="end"/>
          </w:r>
        </w:p>
        <w:p w14:paraId="16964BE7" w14:textId="7606AB43" w:rsidR="00C152E4" w:rsidRDefault="00C152E4">
          <w:pPr>
            <w:pStyle w:val="TOC2"/>
            <w:tabs>
              <w:tab w:val="right" w:leader="dot" w:pos="9926"/>
            </w:tabs>
            <w:rPr>
              <w:noProof/>
              <w:kern w:val="2"/>
              <w:sz w:val="22"/>
              <w:szCs w:val="22"/>
              <w14:ligatures w14:val="standardContextual"/>
            </w:rPr>
          </w:pPr>
          <w:r>
            <w:rPr>
              <w:noProof/>
            </w:rPr>
            <w:t>CLINICAL SUPERVISORY STAFF</w:t>
          </w:r>
          <w:r>
            <w:rPr>
              <w:noProof/>
            </w:rPr>
            <w:tab/>
          </w:r>
          <w:r>
            <w:rPr>
              <w:noProof/>
            </w:rPr>
            <w:fldChar w:fldCharType="begin"/>
          </w:r>
          <w:r>
            <w:rPr>
              <w:noProof/>
            </w:rPr>
            <w:instrText xml:space="preserve"> PAGEREF _Toc146784237 \h </w:instrText>
          </w:r>
          <w:r>
            <w:rPr>
              <w:noProof/>
            </w:rPr>
          </w:r>
          <w:r>
            <w:rPr>
              <w:noProof/>
            </w:rPr>
            <w:fldChar w:fldCharType="separate"/>
          </w:r>
          <w:r>
            <w:rPr>
              <w:noProof/>
            </w:rPr>
            <w:t>28</w:t>
          </w:r>
          <w:r>
            <w:rPr>
              <w:noProof/>
            </w:rPr>
            <w:fldChar w:fldCharType="end"/>
          </w:r>
        </w:p>
        <w:p w14:paraId="1EEA95B7" w14:textId="6B6C772D" w:rsidR="00C152E4" w:rsidRDefault="00C152E4">
          <w:pPr>
            <w:pStyle w:val="TOC2"/>
            <w:tabs>
              <w:tab w:val="right" w:leader="dot" w:pos="9926"/>
            </w:tabs>
            <w:rPr>
              <w:noProof/>
              <w:kern w:val="2"/>
              <w:sz w:val="22"/>
              <w:szCs w:val="22"/>
              <w14:ligatures w14:val="standardContextual"/>
            </w:rPr>
          </w:pPr>
          <w:r>
            <w:rPr>
              <w:noProof/>
            </w:rPr>
            <w:t>ADDITIONAL CONSULTANTS AND CONTRIBUTORS</w:t>
          </w:r>
          <w:r>
            <w:rPr>
              <w:noProof/>
            </w:rPr>
            <w:tab/>
          </w:r>
          <w:r>
            <w:rPr>
              <w:noProof/>
            </w:rPr>
            <w:fldChar w:fldCharType="begin"/>
          </w:r>
          <w:r>
            <w:rPr>
              <w:noProof/>
            </w:rPr>
            <w:instrText xml:space="preserve"> PAGEREF _Toc146784238 \h </w:instrText>
          </w:r>
          <w:r>
            <w:rPr>
              <w:noProof/>
            </w:rPr>
          </w:r>
          <w:r>
            <w:rPr>
              <w:noProof/>
            </w:rPr>
            <w:fldChar w:fldCharType="separate"/>
          </w:r>
          <w:r>
            <w:rPr>
              <w:noProof/>
            </w:rPr>
            <w:t>30</w:t>
          </w:r>
          <w:r>
            <w:rPr>
              <w:noProof/>
            </w:rPr>
            <w:fldChar w:fldCharType="end"/>
          </w:r>
        </w:p>
        <w:p w14:paraId="76F550CB" w14:textId="287E5B2F" w:rsidR="002A4546" w:rsidRPr="00A52E0F" w:rsidRDefault="00CB244F" w:rsidP="00A52E0F">
          <w:r>
            <w:fldChar w:fldCharType="end"/>
          </w:r>
        </w:p>
      </w:sdtContent>
    </w:sdt>
    <w:p w14:paraId="07C8E66F" w14:textId="77777777" w:rsidR="00BC7F61" w:rsidRDefault="00BC7F61" w:rsidP="00977B3F">
      <w:pPr>
        <w:pStyle w:val="Title"/>
        <w:ind w:firstLine="0"/>
        <w:jc w:val="center"/>
        <w:rPr>
          <w:szCs w:val="44"/>
        </w:rPr>
      </w:pPr>
    </w:p>
    <w:p w14:paraId="58FBD5A2" w14:textId="77777777" w:rsidR="00BC7F61" w:rsidRDefault="00BC7F61" w:rsidP="00977B3F">
      <w:pPr>
        <w:pStyle w:val="Title"/>
        <w:ind w:firstLine="0"/>
        <w:jc w:val="center"/>
        <w:rPr>
          <w:szCs w:val="44"/>
        </w:rPr>
      </w:pPr>
    </w:p>
    <w:p w14:paraId="4A5CE387" w14:textId="413CEA78" w:rsidR="00DE2C2B" w:rsidRDefault="00A12DFE" w:rsidP="00977B3F">
      <w:pPr>
        <w:pStyle w:val="Title"/>
        <w:ind w:firstLine="0"/>
        <w:jc w:val="center"/>
        <w:rPr>
          <w:szCs w:val="44"/>
        </w:rPr>
      </w:pPr>
      <w:r>
        <w:rPr>
          <w:szCs w:val="44"/>
        </w:rPr>
        <w:t>UMass</w:t>
      </w:r>
      <w:r w:rsidR="00F906A9">
        <w:rPr>
          <w:szCs w:val="44"/>
        </w:rPr>
        <w:t xml:space="preserve"> Chan</w:t>
      </w:r>
      <w:r w:rsidR="00DE2C2B">
        <w:rPr>
          <w:szCs w:val="44"/>
        </w:rPr>
        <w:t xml:space="preserve">-WRCH </w:t>
      </w:r>
      <w:r w:rsidR="004E04A3">
        <w:rPr>
          <w:szCs w:val="44"/>
        </w:rPr>
        <w:t>Doctoral Internship</w:t>
      </w:r>
      <w:r w:rsidR="00977B3F">
        <w:rPr>
          <w:szCs w:val="44"/>
        </w:rPr>
        <w:t xml:space="preserve"> </w:t>
      </w:r>
    </w:p>
    <w:p w14:paraId="61C3430B" w14:textId="562E693C" w:rsidR="00122B73" w:rsidRPr="00DE2C2B" w:rsidRDefault="004E04A3" w:rsidP="00977B3F">
      <w:pPr>
        <w:pStyle w:val="Title"/>
        <w:ind w:firstLine="0"/>
        <w:jc w:val="center"/>
        <w:rPr>
          <w:sz w:val="20"/>
        </w:rPr>
      </w:pPr>
      <w:r>
        <w:rPr>
          <w:szCs w:val="44"/>
        </w:rPr>
        <w:t>in Clinical Psychology</w:t>
      </w:r>
      <w:r w:rsidR="00122B73" w:rsidRPr="000F4B70">
        <w:rPr>
          <w:szCs w:val="44"/>
        </w:rPr>
        <w:br/>
      </w:r>
    </w:p>
    <w:p w14:paraId="1E51E09F" w14:textId="1F06943E" w:rsidR="00977B3F" w:rsidRDefault="003C617F" w:rsidP="008B5EBC">
      <w:pPr>
        <w:pStyle w:val="Subtitle"/>
        <w:spacing w:after="0" w:line="240" w:lineRule="auto"/>
        <w:ind w:firstLine="0"/>
        <w:jc w:val="center"/>
      </w:pPr>
      <w:r w:rsidRPr="000F4B70">
        <w:t xml:space="preserve">University of Massachusetts </w:t>
      </w:r>
      <w:r w:rsidR="00A12DFE">
        <w:t xml:space="preserve">Chan </w:t>
      </w:r>
      <w:r w:rsidRPr="000F4B70">
        <w:t>Medical School</w:t>
      </w:r>
      <w:r w:rsidR="008B5EBC">
        <w:t xml:space="preserve"> </w:t>
      </w:r>
    </w:p>
    <w:p w14:paraId="5A954933" w14:textId="0A4F468A" w:rsidR="003C617F" w:rsidRPr="000F4B70" w:rsidRDefault="001E6EAE" w:rsidP="008B5EBC">
      <w:pPr>
        <w:pStyle w:val="Subtitle"/>
        <w:spacing w:after="0" w:line="240" w:lineRule="auto"/>
        <w:ind w:firstLine="0"/>
        <w:jc w:val="center"/>
      </w:pPr>
      <w:r w:rsidRPr="000F4B70">
        <w:t>Worcester Recovery Center and Hospital</w:t>
      </w:r>
    </w:p>
    <w:p w14:paraId="0224499F" w14:textId="0C6FB261" w:rsidR="003C617F" w:rsidRDefault="003C617F" w:rsidP="008B5EBC">
      <w:pPr>
        <w:pStyle w:val="Subtitle"/>
        <w:spacing w:after="0" w:line="240" w:lineRule="auto"/>
        <w:ind w:firstLine="0"/>
        <w:jc w:val="center"/>
      </w:pPr>
      <w:r w:rsidRPr="000F4B70">
        <w:t>Worcester, Massachusetts</w:t>
      </w:r>
    </w:p>
    <w:p w14:paraId="26763EC0" w14:textId="74E73B6E" w:rsidR="00A52E0F" w:rsidRPr="00DE2C2B" w:rsidRDefault="00A52E0F" w:rsidP="00A52E0F">
      <w:pPr>
        <w:pStyle w:val="Heading1"/>
      </w:pPr>
      <w:bookmarkStart w:id="0" w:name="_Toc146784193"/>
      <w:r>
        <w:t>Overview</w:t>
      </w:r>
      <w:bookmarkEnd w:id="0"/>
    </w:p>
    <w:p w14:paraId="4E113094" w14:textId="77777777" w:rsidR="00A52E0F" w:rsidRDefault="00A52E0F" w:rsidP="00122B73"/>
    <w:p w14:paraId="4528FE27" w14:textId="51E2A7FF" w:rsidR="003C617F" w:rsidRDefault="003C617F" w:rsidP="004A397E">
      <w:r w:rsidRPr="000F4B70">
        <w:t xml:space="preserve">The University of Massachusetts </w:t>
      </w:r>
      <w:r w:rsidR="00A12DFE">
        <w:t xml:space="preserve">Chan </w:t>
      </w:r>
      <w:r w:rsidRPr="000F4B70">
        <w:t xml:space="preserve">Medical School </w:t>
      </w:r>
      <w:r w:rsidR="00104BF9">
        <w:t>(UM</w:t>
      </w:r>
      <w:r w:rsidR="00A12DFE">
        <w:t>ass</w:t>
      </w:r>
      <w:r w:rsidR="00F906A9">
        <w:t xml:space="preserve"> Chan</w:t>
      </w:r>
      <w:r w:rsidR="00104BF9">
        <w:t xml:space="preserve">) </w:t>
      </w:r>
      <w:r w:rsidRPr="000F4B70">
        <w:t xml:space="preserve">and Worcester </w:t>
      </w:r>
      <w:r w:rsidR="0020716D" w:rsidRPr="000F4B70">
        <w:t>Recovery Center and Hospital (WRCH)</w:t>
      </w:r>
      <w:r w:rsidRPr="000F4B70">
        <w:t xml:space="preserve"> offer a </w:t>
      </w:r>
      <w:r w:rsidR="00305323">
        <w:t>doctoral</w:t>
      </w:r>
      <w:r w:rsidR="00E92CAE" w:rsidRPr="000F4B70">
        <w:t xml:space="preserve"> internship in psychology. </w:t>
      </w:r>
      <w:r w:rsidR="00433CB7">
        <w:t xml:space="preserve">The internship began as a </w:t>
      </w:r>
      <w:r w:rsidR="00433CB7" w:rsidRPr="00433CB7">
        <w:t xml:space="preserve">training program in clinical psychology in 1922 </w:t>
      </w:r>
      <w:r w:rsidR="00433CB7">
        <w:t xml:space="preserve">at the former Worcester State Hospital (WSH), the </w:t>
      </w:r>
      <w:r w:rsidR="00433CB7" w:rsidRPr="00433CB7">
        <w:t xml:space="preserve">site at which Dr. David Shakow pioneered the scientist-practitioner training model. The internship was accredited in 1957 when the American Psychological Association began accrediting doctoral internships, and it has been continuously accredited since then. </w:t>
      </w:r>
      <w:r w:rsidR="004A397E">
        <w:t xml:space="preserve">The </w:t>
      </w:r>
      <w:r w:rsidR="00433CB7" w:rsidRPr="00433CB7">
        <w:t xml:space="preserve">UMass </w:t>
      </w:r>
      <w:r w:rsidR="004A397E">
        <w:t xml:space="preserve">Chan </w:t>
      </w:r>
      <w:r w:rsidR="00433CB7" w:rsidRPr="00433CB7">
        <w:t>Psychiatry Department</w:t>
      </w:r>
      <w:r w:rsidR="004A397E">
        <w:t xml:space="preserve"> was founded in 1978, and the </w:t>
      </w:r>
      <w:r w:rsidR="004A397E" w:rsidRPr="004A397E">
        <w:t>WSH internship</w:t>
      </w:r>
      <w:r w:rsidR="004A397E">
        <w:t xml:space="preserve"> eventually merged with that department but </w:t>
      </w:r>
      <w:r w:rsidR="00433CB7" w:rsidRPr="00433CB7">
        <w:t xml:space="preserve">continued offering generalist </w:t>
      </w:r>
      <w:r w:rsidR="004A397E">
        <w:t xml:space="preserve">inpatient </w:t>
      </w:r>
      <w:r w:rsidR="00433CB7" w:rsidRPr="00433CB7">
        <w:t xml:space="preserve">training experiences </w:t>
      </w:r>
      <w:r w:rsidR="004A397E">
        <w:t>at WSH</w:t>
      </w:r>
      <w:r w:rsidR="00C53857">
        <w:t xml:space="preserve"> (and now WRCH)</w:t>
      </w:r>
      <w:r w:rsidR="004A397E">
        <w:t xml:space="preserve"> </w:t>
      </w:r>
      <w:r w:rsidR="00433CB7" w:rsidRPr="00433CB7">
        <w:t xml:space="preserve">as well as opportunities for those seeking eventual specialization </w:t>
      </w:r>
      <w:r w:rsidR="004A397E">
        <w:t xml:space="preserve">in </w:t>
      </w:r>
      <w:r w:rsidR="00433CB7" w:rsidRPr="00433CB7">
        <w:t>forensic psychology</w:t>
      </w:r>
      <w:r w:rsidR="004A397E">
        <w:t xml:space="preserve">. The internship is </w:t>
      </w:r>
      <w:r w:rsidR="0047571C" w:rsidRPr="0047571C">
        <w:t>a member of the Association of Psychology Postdoctoral and Internship Centers</w:t>
      </w:r>
      <w:r w:rsidR="004A397E">
        <w:t xml:space="preserve"> and is </w:t>
      </w:r>
      <w:r w:rsidRPr="000F4B70">
        <w:t>one of the oldest continuously offered internships in psychology in the country.</w:t>
      </w:r>
    </w:p>
    <w:p w14:paraId="5DBB52DC" w14:textId="41306528" w:rsidR="00B84193" w:rsidRDefault="00B84193" w:rsidP="004A397E"/>
    <w:p w14:paraId="74E74616" w14:textId="1C195DCE" w:rsidR="00B84193" w:rsidRDefault="00B84193" w:rsidP="004A397E">
      <w:r>
        <w:t xml:space="preserve">The doctoral internship is one of the training components of the larger UMass Chan Comprehensive Psychology Training Program at WRCH. Established in 2023 by a generous training grant from the Massachusetts Department of Mental Health (DMH), the UMass Chan Comprehensive Psychology Training Program includes </w:t>
      </w:r>
      <w:r w:rsidRPr="00B84193">
        <w:t xml:space="preserve">three </w:t>
      </w:r>
      <w:r w:rsidR="00B11076">
        <w:t>levels</w:t>
      </w:r>
      <w:r w:rsidRPr="00B84193">
        <w:t xml:space="preserve"> of sequential clinical training</w:t>
      </w:r>
      <w:r>
        <w:t xml:space="preserve">: pre-internship advanced practicum training (i.e., </w:t>
      </w:r>
      <w:r w:rsidR="00B11076">
        <w:t xml:space="preserve">for </w:t>
      </w:r>
      <w:r>
        <w:t>3</w:t>
      </w:r>
      <w:r w:rsidRPr="00B84193">
        <w:rPr>
          <w:vertAlign w:val="superscript"/>
        </w:rPr>
        <w:t>rd</w:t>
      </w:r>
      <w:r>
        <w:t xml:space="preserve"> or 4</w:t>
      </w:r>
      <w:r w:rsidRPr="00B84193">
        <w:rPr>
          <w:vertAlign w:val="superscript"/>
        </w:rPr>
        <w:t>th</w:t>
      </w:r>
      <w:r>
        <w:t xml:space="preserve"> year students in doctoral psychology programs), the doctoral internship, and postdoctoral fellows (for </w:t>
      </w:r>
      <w:r w:rsidR="00B11076">
        <w:t>those</w:t>
      </w:r>
      <w:r>
        <w:t xml:space="preserve"> seeking specialization in working with individuals with severe mental illness or in forensic mental health assessment). The Comprehensive Training Program was </w:t>
      </w:r>
      <w:r w:rsidRPr="00B84193">
        <w:t xml:space="preserve">designed </w:t>
      </w:r>
      <w:r>
        <w:t>in response to an identified need to</w:t>
      </w:r>
      <w:r w:rsidRPr="00B84193">
        <w:t xml:space="preserve"> provide </w:t>
      </w:r>
      <w:r>
        <w:t xml:space="preserve">a </w:t>
      </w:r>
      <w:r w:rsidRPr="00B84193">
        <w:t>more</w:t>
      </w:r>
      <w:r>
        <w:t xml:space="preserve"> </w:t>
      </w:r>
      <w:r w:rsidRPr="00B84193">
        <w:t xml:space="preserve">robust pathway </w:t>
      </w:r>
      <w:r>
        <w:t xml:space="preserve">for </w:t>
      </w:r>
      <w:r w:rsidRPr="00B84193">
        <w:t>careers into DMH and the Commonwealth’s public sector system</w:t>
      </w:r>
      <w:r>
        <w:t xml:space="preserve"> (however admittance into any one level </w:t>
      </w:r>
      <w:r w:rsidR="004B1C59">
        <w:t xml:space="preserve">of training </w:t>
      </w:r>
      <w:r>
        <w:t xml:space="preserve">does not </w:t>
      </w:r>
      <w:r w:rsidR="004B1C59">
        <w:t>guarantee</w:t>
      </w:r>
      <w:r>
        <w:t xml:space="preserve"> acceptance into the next tier). </w:t>
      </w:r>
      <w:r w:rsidR="00B11076">
        <w:t xml:space="preserve">For further information about the </w:t>
      </w:r>
      <w:r w:rsidR="00B11076" w:rsidRPr="00B11076">
        <w:t>UMass Chan Comprehensive Psychology Training Program</w:t>
      </w:r>
      <w:r w:rsidR="00B11076">
        <w:t>, please contact the internship’s Training Director.</w:t>
      </w:r>
      <w:r>
        <w:t xml:space="preserve"> </w:t>
      </w:r>
    </w:p>
    <w:p w14:paraId="2DB0106E" w14:textId="77777777" w:rsidR="0047571C" w:rsidRPr="000F4B70" w:rsidRDefault="0047571C" w:rsidP="00122B73"/>
    <w:p w14:paraId="74440D57" w14:textId="3AD96507" w:rsidR="0047571C" w:rsidRDefault="003C617F" w:rsidP="00122B73">
      <w:r w:rsidRPr="000F4B70">
        <w:t xml:space="preserve">The </w:t>
      </w:r>
      <w:r w:rsidR="00B11076">
        <w:t xml:space="preserve">internship </w:t>
      </w:r>
      <w:r w:rsidRPr="000F4B70">
        <w:t xml:space="preserve">program </w:t>
      </w:r>
      <w:r w:rsidR="0047571C">
        <w:t xml:space="preserve">will </w:t>
      </w:r>
      <w:r w:rsidRPr="000F4B70">
        <w:t xml:space="preserve">offer </w:t>
      </w:r>
      <w:r w:rsidR="00BD2AD5">
        <w:t>five</w:t>
      </w:r>
      <w:r w:rsidR="00BD2AD5" w:rsidRPr="000F4B70">
        <w:t xml:space="preserve"> </w:t>
      </w:r>
      <w:r w:rsidRPr="000F4B70">
        <w:t xml:space="preserve">full-time funded positions </w:t>
      </w:r>
      <w:r w:rsidR="0047571C">
        <w:t>in 202</w:t>
      </w:r>
      <w:r w:rsidR="00BD2AD5">
        <w:t>4</w:t>
      </w:r>
      <w:r w:rsidR="0047571C">
        <w:t>-202</w:t>
      </w:r>
      <w:r w:rsidR="00BD2AD5">
        <w:t>5</w:t>
      </w:r>
      <w:r w:rsidR="0047571C">
        <w:t xml:space="preserve"> </w:t>
      </w:r>
      <w:r w:rsidRPr="000F4B70">
        <w:t xml:space="preserve">that </w:t>
      </w:r>
      <w:r w:rsidR="0047571C">
        <w:t xml:space="preserve">will each </w:t>
      </w:r>
      <w:r w:rsidRPr="000F4B70">
        <w:t>carry a stipend of $</w:t>
      </w:r>
      <w:r w:rsidR="008B5EBC">
        <w:t>3</w:t>
      </w:r>
      <w:r w:rsidR="004A397E">
        <w:t>7,150</w:t>
      </w:r>
      <w:r w:rsidRPr="000F4B70">
        <w:t xml:space="preserve"> per year</w:t>
      </w:r>
      <w:r w:rsidR="004A397E">
        <w:t xml:space="preserve"> with an additional professional allowance and benefits</w:t>
      </w:r>
      <w:r w:rsidR="00BE0D31" w:rsidRPr="000F4B70">
        <w:t xml:space="preserve">. </w:t>
      </w:r>
      <w:r w:rsidR="0047571C">
        <w:t>We will have two tracks: a general inpatient/severe mental illness track (</w:t>
      </w:r>
      <w:r w:rsidR="008929F0">
        <w:t xml:space="preserve">3 </w:t>
      </w:r>
      <w:r w:rsidR="0047571C">
        <w:t>intern positions) and a forensic evaluation track (</w:t>
      </w:r>
      <w:r w:rsidR="008929F0">
        <w:t>2</w:t>
      </w:r>
      <w:r w:rsidR="0047571C">
        <w:t xml:space="preserve"> intern position</w:t>
      </w:r>
      <w:r w:rsidR="008929F0">
        <w:t>s</w:t>
      </w:r>
      <w:r w:rsidR="0047571C">
        <w:t xml:space="preserve">). Applicants may apply to/will be considered for </w:t>
      </w:r>
      <w:r w:rsidR="0047571C" w:rsidRPr="00781464">
        <w:rPr>
          <w:b/>
          <w:bCs/>
          <w:u w:val="single"/>
        </w:rPr>
        <w:t>one track only</w:t>
      </w:r>
      <w:r w:rsidR="0047571C">
        <w:t xml:space="preserve">. All rotations listed in this brochure are available to interns in both tracks </w:t>
      </w:r>
      <w:proofErr w:type="gramStart"/>
      <w:r w:rsidR="0047571C">
        <w:t>with the exception of</w:t>
      </w:r>
      <w:proofErr w:type="gramEnd"/>
      <w:r w:rsidR="0047571C">
        <w:t xml:space="preserve"> the </w:t>
      </w:r>
      <w:r w:rsidR="0047571C" w:rsidRPr="0047571C">
        <w:t xml:space="preserve">UMass </w:t>
      </w:r>
      <w:r w:rsidR="00900640">
        <w:t xml:space="preserve">Chan </w:t>
      </w:r>
      <w:r w:rsidR="0047571C" w:rsidRPr="0047571C">
        <w:t xml:space="preserve">Forensic </w:t>
      </w:r>
      <w:r w:rsidR="00900640">
        <w:t xml:space="preserve">Evaluation </w:t>
      </w:r>
      <w:r w:rsidR="0047571C" w:rsidRPr="0047571C">
        <w:t>Rotation at WRCH</w:t>
      </w:r>
      <w:r w:rsidR="0047571C">
        <w:t>, which is limited to the intern</w:t>
      </w:r>
      <w:r w:rsidR="006D5EC9">
        <w:t>s</w:t>
      </w:r>
      <w:r w:rsidR="0047571C">
        <w:t xml:space="preserve"> in the forensic evaluation track. </w:t>
      </w:r>
    </w:p>
    <w:p w14:paraId="18F9EC9B" w14:textId="77777777" w:rsidR="0047571C" w:rsidRDefault="0047571C" w:rsidP="00122B73"/>
    <w:p w14:paraId="5936AA8F" w14:textId="3B28C6E4" w:rsidR="003C617F" w:rsidRDefault="004B1C59" w:rsidP="0047571C">
      <w:r>
        <w:t>Internship a</w:t>
      </w:r>
      <w:r w:rsidR="003C617F" w:rsidRPr="000F4B70">
        <w:t xml:space="preserve">pplicants must be in good standing in a doctoral </w:t>
      </w:r>
      <w:r w:rsidR="00900640" w:rsidRPr="00900640">
        <w:t xml:space="preserve">psychology </w:t>
      </w:r>
      <w:r w:rsidR="003C617F" w:rsidRPr="000F4B70">
        <w:t xml:space="preserve">program </w:t>
      </w:r>
      <w:r w:rsidR="00900640" w:rsidRPr="00900640">
        <w:t>accredited by the American Psychological Association</w:t>
      </w:r>
      <w:r w:rsidR="00900640">
        <w:t xml:space="preserve"> or Canadian Psychological Association. Applicants </w:t>
      </w:r>
      <w:r w:rsidR="003C617F" w:rsidRPr="000F4B70">
        <w:t>must have completed at least two years of graduate study prior to the internship year</w:t>
      </w:r>
      <w:r w:rsidR="006A275A">
        <w:t xml:space="preserve">. </w:t>
      </w:r>
      <w:r w:rsidR="003C617F" w:rsidRPr="000F4B70">
        <w:t>Applicants must have completed appropriate practica and be approved by their Director of Training as prepared for internship</w:t>
      </w:r>
      <w:r w:rsidR="006A275A">
        <w:t xml:space="preserve">. </w:t>
      </w:r>
      <w:r w:rsidR="003C617F" w:rsidRPr="000F4B70">
        <w:t xml:space="preserve">Preference will be given to students from clinical psychology </w:t>
      </w:r>
      <w:proofErr w:type="gramStart"/>
      <w:r w:rsidR="003C617F" w:rsidRPr="000F4B70">
        <w:t>programs</w:t>
      </w:r>
      <w:proofErr w:type="gramEnd"/>
      <w:r w:rsidR="003C617F" w:rsidRPr="000F4B70">
        <w:t xml:space="preserve"> </w:t>
      </w:r>
      <w:r w:rsidR="00900640">
        <w:t>but we also consider students from counseling and school psychology programs.</w:t>
      </w:r>
    </w:p>
    <w:p w14:paraId="43580B6B" w14:textId="77777777" w:rsidR="0047571C" w:rsidRPr="000F4B70" w:rsidRDefault="0047571C" w:rsidP="0047571C"/>
    <w:p w14:paraId="4E1CF372" w14:textId="4E1960A7" w:rsidR="00E852E7" w:rsidRDefault="00E852E7" w:rsidP="00122B73">
      <w:r w:rsidRPr="000F4B70">
        <w:t>The contact information for the Commission on Accreditation of the American Psychological Association is:</w:t>
      </w:r>
    </w:p>
    <w:p w14:paraId="3E9DD1BE" w14:textId="77777777" w:rsidR="00A52E0F" w:rsidRPr="000F4B70" w:rsidRDefault="00A52E0F" w:rsidP="00122B73"/>
    <w:p w14:paraId="690D9C36" w14:textId="77777777" w:rsidR="00E852E7" w:rsidRPr="000F4B70" w:rsidRDefault="00E852E7" w:rsidP="006E2705">
      <w:pPr>
        <w:pStyle w:val="NoSpacing"/>
        <w:ind w:left="1440"/>
      </w:pPr>
      <w:r w:rsidRPr="000F4B70">
        <w:t>Office of Program Consultation and Accreditation</w:t>
      </w:r>
    </w:p>
    <w:p w14:paraId="4A2EBC7A" w14:textId="77777777" w:rsidR="00E852E7" w:rsidRPr="000F4B70" w:rsidRDefault="00E852E7" w:rsidP="006E2705">
      <w:pPr>
        <w:pStyle w:val="NoSpacing"/>
        <w:ind w:left="1440"/>
      </w:pPr>
      <w:r w:rsidRPr="000F4B70">
        <w:t>American Psychological Association</w:t>
      </w:r>
    </w:p>
    <w:p w14:paraId="7E016DA2" w14:textId="77777777" w:rsidR="00E852E7" w:rsidRPr="000F4B70" w:rsidRDefault="00E852E7" w:rsidP="006E2705">
      <w:pPr>
        <w:pStyle w:val="NoSpacing"/>
        <w:ind w:left="1440"/>
      </w:pPr>
      <w:r w:rsidRPr="000F4B70">
        <w:t>750 First Street, NE</w:t>
      </w:r>
    </w:p>
    <w:p w14:paraId="17D7CD79" w14:textId="77777777" w:rsidR="00E852E7" w:rsidRPr="000F4B70" w:rsidRDefault="00E852E7" w:rsidP="006E2705">
      <w:pPr>
        <w:pStyle w:val="NoSpacing"/>
        <w:ind w:left="1440"/>
      </w:pPr>
      <w:r w:rsidRPr="000F4B70">
        <w:t>Washington, DC 20002-4242</w:t>
      </w:r>
    </w:p>
    <w:p w14:paraId="4CF26AE8" w14:textId="77777777" w:rsidR="00E852E7" w:rsidRPr="000F4B70" w:rsidRDefault="00E852E7" w:rsidP="006E2705">
      <w:pPr>
        <w:pStyle w:val="NoSpacing"/>
        <w:ind w:left="1440"/>
      </w:pPr>
      <w:r w:rsidRPr="000F4B70">
        <w:t>(202) 336-5979</w:t>
      </w:r>
    </w:p>
    <w:p w14:paraId="0AFC18DB" w14:textId="05F200C4" w:rsidR="003C617F" w:rsidRDefault="00E852E7" w:rsidP="006E2705">
      <w:pPr>
        <w:pStyle w:val="NoSpacing"/>
        <w:ind w:left="1440"/>
      </w:pPr>
      <w:r w:rsidRPr="000F4B70">
        <w:t>apaaccred@apa.org</w:t>
      </w:r>
    </w:p>
    <w:p w14:paraId="2FACA0B8" w14:textId="77777777" w:rsidR="005A7BB6" w:rsidRDefault="005A7BB6" w:rsidP="006E2705">
      <w:pPr>
        <w:pStyle w:val="NoSpacing"/>
        <w:ind w:left="1440"/>
        <w:sectPr w:rsidR="005A7BB6" w:rsidSect="00AC263C">
          <w:headerReference w:type="default" r:id="rId11"/>
          <w:footerReference w:type="even" r:id="rId12"/>
          <w:footerReference w:type="default" r:id="rId13"/>
          <w:headerReference w:type="first" r:id="rId14"/>
          <w:footerReference w:type="first" r:id="rId15"/>
          <w:footnotePr>
            <w:numRestart w:val="eachSect"/>
          </w:footnotePr>
          <w:type w:val="continuous"/>
          <w:pgSz w:w="12240" w:h="15840"/>
          <w:pgMar w:top="1296" w:right="1152" w:bottom="1296" w:left="1152" w:header="720" w:footer="720" w:gutter="0"/>
          <w:cols w:space="720"/>
          <w:titlePg/>
          <w:docGrid w:linePitch="326"/>
        </w:sectPr>
      </w:pPr>
    </w:p>
    <w:p w14:paraId="30142423" w14:textId="22ABB0DC" w:rsidR="00A6725D" w:rsidRPr="000F4B70" w:rsidRDefault="00A6725D" w:rsidP="006E2705">
      <w:pPr>
        <w:pStyle w:val="NoSpacing"/>
        <w:ind w:left="1440"/>
      </w:pPr>
    </w:p>
    <w:p w14:paraId="62F388D1" w14:textId="5852C20A" w:rsidR="003C617F" w:rsidRPr="00793789" w:rsidRDefault="0052551F" w:rsidP="00244F7C">
      <w:pPr>
        <w:pStyle w:val="Heading5"/>
        <w:rPr>
          <w:rStyle w:val="Emphasis"/>
          <w:b/>
        </w:rPr>
      </w:pPr>
      <w:r w:rsidRPr="00793789">
        <w:rPr>
          <w:rStyle w:val="Emphasis"/>
          <w:b/>
        </w:rPr>
        <w:t xml:space="preserve">Requests for </w:t>
      </w:r>
      <w:r w:rsidR="005A7BB6">
        <w:rPr>
          <w:rStyle w:val="Emphasis"/>
          <w:b/>
        </w:rPr>
        <w:t xml:space="preserve">information </w:t>
      </w:r>
      <w:r w:rsidR="003C617F" w:rsidRPr="00793789">
        <w:rPr>
          <w:rStyle w:val="Emphasis"/>
          <w:b/>
        </w:rPr>
        <w:t>should be sent to:</w:t>
      </w:r>
    </w:p>
    <w:p w14:paraId="694E7271" w14:textId="77777777" w:rsidR="00244F7C" w:rsidRDefault="00244F7C" w:rsidP="00244F7C">
      <w:pPr>
        <w:pStyle w:val="NoSpacing"/>
        <w:ind w:left="360"/>
        <w:jc w:val="both"/>
        <w:sectPr w:rsidR="00244F7C" w:rsidSect="00A52E0F">
          <w:headerReference w:type="default" r:id="rId16"/>
          <w:footnotePr>
            <w:numRestart w:val="eachSect"/>
          </w:footnotePr>
          <w:type w:val="continuous"/>
          <w:pgSz w:w="12240" w:h="15840"/>
          <w:pgMar w:top="1296" w:right="1152" w:bottom="1296" w:left="1152" w:header="720" w:footer="720" w:gutter="0"/>
          <w:cols w:space="720"/>
          <w:docGrid w:linePitch="326"/>
        </w:sectPr>
      </w:pPr>
    </w:p>
    <w:p w14:paraId="0520F22D" w14:textId="77777777" w:rsidR="005A7BB6" w:rsidRDefault="005A7BB6" w:rsidP="005A7BB6">
      <w:pPr>
        <w:pStyle w:val="NoSpacing"/>
        <w:jc w:val="both"/>
      </w:pPr>
    </w:p>
    <w:p w14:paraId="1F4AEC93" w14:textId="653032FD" w:rsidR="005A7BB6" w:rsidRDefault="004E04A3" w:rsidP="005A7BB6">
      <w:pPr>
        <w:pStyle w:val="NoSpacing"/>
        <w:jc w:val="both"/>
      </w:pPr>
      <w:r>
        <w:t>Jeffrey Burl, Ph.D.</w:t>
      </w:r>
    </w:p>
    <w:p w14:paraId="298EB890" w14:textId="0A14C119" w:rsidR="005A7BB6" w:rsidRDefault="003C617F" w:rsidP="005A7BB6">
      <w:pPr>
        <w:pStyle w:val="NoSpacing"/>
        <w:jc w:val="both"/>
      </w:pPr>
      <w:r w:rsidRPr="000F4B70">
        <w:t>Training</w:t>
      </w:r>
      <w:r w:rsidR="005A7BB6" w:rsidRPr="005A7BB6">
        <w:t xml:space="preserve"> Director</w:t>
      </w:r>
    </w:p>
    <w:p w14:paraId="4CB17890" w14:textId="20EFAA46" w:rsidR="005A7BB6" w:rsidRDefault="005A7BB6" w:rsidP="005A7BB6">
      <w:pPr>
        <w:pStyle w:val="NoSpacing"/>
        <w:jc w:val="both"/>
      </w:pPr>
      <w:r>
        <w:t xml:space="preserve">UMass Chan - WRCH </w:t>
      </w:r>
      <w:r w:rsidRPr="005A7BB6">
        <w:t>Psychology Intern</w:t>
      </w:r>
      <w:r>
        <w:t>ship</w:t>
      </w:r>
    </w:p>
    <w:p w14:paraId="2417E6F3" w14:textId="1B12568A" w:rsidR="003C617F" w:rsidRDefault="00244F7C" w:rsidP="005A7BB6">
      <w:pPr>
        <w:pStyle w:val="NoSpacing"/>
        <w:jc w:val="both"/>
      </w:pPr>
      <w:r>
        <w:t>361 Plantation Street</w:t>
      </w:r>
    </w:p>
    <w:p w14:paraId="0160CE65" w14:textId="77777777" w:rsidR="00244F7C" w:rsidRDefault="003C617F" w:rsidP="005A7BB6">
      <w:pPr>
        <w:pStyle w:val="NoSpacing"/>
        <w:jc w:val="both"/>
      </w:pPr>
      <w:r w:rsidRPr="000F4B70">
        <w:t>Worcester, MA 0160</w:t>
      </w:r>
      <w:r w:rsidR="00244F7C">
        <w:t>2</w:t>
      </w:r>
    </w:p>
    <w:p w14:paraId="0A15A81D" w14:textId="5B8305C9" w:rsidR="005A7BB6" w:rsidRDefault="00000000" w:rsidP="005A7BB6">
      <w:pPr>
        <w:pStyle w:val="NoSpacing"/>
        <w:jc w:val="both"/>
        <w:sectPr w:rsidR="005A7BB6" w:rsidSect="005A7BB6">
          <w:headerReference w:type="default" r:id="rId17"/>
          <w:footnotePr>
            <w:numRestart w:val="eachSect"/>
          </w:footnotePr>
          <w:type w:val="continuous"/>
          <w:pgSz w:w="12240" w:h="15840"/>
          <w:pgMar w:top="1296" w:right="1152" w:bottom="1296" w:left="1152" w:header="720" w:footer="720" w:gutter="0"/>
          <w:cols w:space="900"/>
          <w:titlePg/>
          <w:docGrid w:linePitch="326"/>
        </w:sectPr>
      </w:pPr>
      <w:hyperlink r:id="rId18" w:history="1">
        <w:r w:rsidR="005A7BB6" w:rsidRPr="008110E0">
          <w:rPr>
            <w:rStyle w:val="Hyperlink"/>
          </w:rPr>
          <w:t>jeffrey.burl@mass.gov</w:t>
        </w:r>
      </w:hyperlink>
      <w:r w:rsidR="005A7BB6">
        <w:t xml:space="preserve"> </w:t>
      </w:r>
    </w:p>
    <w:p w14:paraId="4403B99D" w14:textId="01894481" w:rsidR="003C617F" w:rsidRDefault="003C617F" w:rsidP="00244F7C">
      <w:pPr>
        <w:pStyle w:val="NoSpacing"/>
        <w:ind w:left="360"/>
        <w:jc w:val="both"/>
      </w:pPr>
    </w:p>
    <w:p w14:paraId="0D656A2F" w14:textId="3E156565" w:rsidR="003C617F" w:rsidRDefault="003C617F" w:rsidP="00122B73">
      <w:r w:rsidRPr="000F4B70">
        <w:rPr>
          <w:b/>
          <w:i/>
        </w:rPr>
        <w:t>Deadline</w:t>
      </w:r>
      <w:r w:rsidR="00B113C1" w:rsidRPr="000F4B70">
        <w:t xml:space="preserve">:  </w:t>
      </w:r>
      <w:r w:rsidR="00A12DFE" w:rsidRPr="00A52E0F">
        <w:rPr>
          <w:u w:val="single"/>
        </w:rPr>
        <w:t>A</w:t>
      </w:r>
      <w:r w:rsidRPr="00A52E0F">
        <w:rPr>
          <w:u w:val="single"/>
        </w:rPr>
        <w:t>pplications must be received no later than November 1, 20</w:t>
      </w:r>
      <w:r w:rsidR="002F5864" w:rsidRPr="00A52E0F">
        <w:rPr>
          <w:u w:val="single"/>
        </w:rPr>
        <w:t>2</w:t>
      </w:r>
      <w:r w:rsidR="00433CB7">
        <w:rPr>
          <w:u w:val="single"/>
        </w:rPr>
        <w:t>3</w:t>
      </w:r>
      <w:r w:rsidR="006A275A" w:rsidRPr="00A52E0F">
        <w:rPr>
          <w:u w:val="single"/>
        </w:rPr>
        <w:t>.</w:t>
      </w:r>
      <w:r w:rsidR="006A275A">
        <w:t xml:space="preserve"> </w:t>
      </w:r>
    </w:p>
    <w:p w14:paraId="3C3FF62F" w14:textId="7CD43CEA" w:rsidR="00A52E0F" w:rsidRDefault="00A52E0F" w:rsidP="00122B73"/>
    <w:p w14:paraId="06A753E3" w14:textId="77777777" w:rsidR="003C617F" w:rsidRPr="000F4B70" w:rsidRDefault="003C617F" w:rsidP="00122B73"/>
    <w:p w14:paraId="37B63C33" w14:textId="77777777" w:rsidR="005A7BB6" w:rsidRDefault="005A7BB6" w:rsidP="0059067F">
      <w:pPr>
        <w:pStyle w:val="Heading1"/>
        <w:rPr>
          <w:b w:val="0"/>
        </w:rPr>
        <w:sectPr w:rsidR="005A7BB6" w:rsidSect="005A7BB6">
          <w:headerReference w:type="default" r:id="rId19"/>
          <w:footnotePr>
            <w:numRestart w:val="eachSect"/>
          </w:footnotePr>
          <w:type w:val="continuous"/>
          <w:pgSz w:w="12240" w:h="15840"/>
          <w:pgMar w:top="1296" w:right="1152" w:bottom="1296" w:left="1152" w:header="720" w:footer="720" w:gutter="0"/>
          <w:cols w:space="720"/>
          <w:titlePg/>
          <w:docGrid w:linePitch="326"/>
        </w:sectPr>
      </w:pPr>
    </w:p>
    <w:p w14:paraId="3E2D452B" w14:textId="1B82A832" w:rsidR="003C617F" w:rsidRPr="000F4B70" w:rsidRDefault="000C5528" w:rsidP="0059067F">
      <w:pPr>
        <w:pStyle w:val="Heading1"/>
        <w:rPr>
          <w:color w:val="FF0000"/>
        </w:rPr>
      </w:pPr>
      <w:bookmarkStart w:id="1" w:name="_Toc146784194"/>
      <w:r>
        <w:lastRenderedPageBreak/>
        <w:t xml:space="preserve">Our Psychology </w:t>
      </w:r>
      <w:r w:rsidR="00943F82" w:rsidRPr="0059067F">
        <w:t>Training</w:t>
      </w:r>
      <w:r w:rsidR="00943F82" w:rsidRPr="000F4B70">
        <w:t xml:space="preserve"> </w:t>
      </w:r>
      <w:r>
        <w:t>Program</w:t>
      </w:r>
      <w:bookmarkEnd w:id="1"/>
    </w:p>
    <w:p w14:paraId="5A0E46DA" w14:textId="4058518B" w:rsidR="000C5528" w:rsidRDefault="000C5528" w:rsidP="000C5528">
      <w:pPr>
        <w:pStyle w:val="Heading3"/>
      </w:pPr>
      <w:bookmarkStart w:id="2" w:name="_Toc146784195"/>
      <w:r>
        <w:t>Training Philosophy</w:t>
      </w:r>
      <w:bookmarkEnd w:id="2"/>
    </w:p>
    <w:p w14:paraId="09954C8E" w14:textId="77777777" w:rsidR="000C5528" w:rsidRDefault="000C5528" w:rsidP="000C5528"/>
    <w:p w14:paraId="368FA114" w14:textId="4A14732D" w:rsidR="000C5528" w:rsidRDefault="003C617F" w:rsidP="000C5528">
      <w:r w:rsidRPr="000F4B70">
        <w:t xml:space="preserve">The University of Massachusetts </w:t>
      </w:r>
      <w:r w:rsidR="00A12DFE">
        <w:t xml:space="preserve">Chan </w:t>
      </w:r>
      <w:r w:rsidRPr="000F4B70">
        <w:t>Medical School</w:t>
      </w:r>
      <w:r w:rsidR="00900640">
        <w:t xml:space="preserve"> (UMass Chan) and </w:t>
      </w:r>
      <w:r w:rsidR="00943F82" w:rsidRPr="000F4B70">
        <w:t>Worcester Recovery Center and Hospital</w:t>
      </w:r>
      <w:r w:rsidRPr="000F4B70">
        <w:t xml:space="preserve"> </w:t>
      </w:r>
      <w:r w:rsidR="003E34A6">
        <w:t xml:space="preserve">(WRCH) </w:t>
      </w:r>
      <w:r w:rsidR="00305323">
        <w:t>doctoral</w:t>
      </w:r>
      <w:r w:rsidRPr="000F4B70">
        <w:t xml:space="preserve"> internship is designed to provide an American Psychological Association accredited internship to students from doctoral programs in psychology</w:t>
      </w:r>
      <w:r w:rsidR="006A275A">
        <w:t xml:space="preserve">. </w:t>
      </w:r>
      <w:r w:rsidR="000C5528" w:rsidRPr="00900640">
        <w:rPr>
          <w:u w:val="single"/>
        </w:rPr>
        <w:t>The overarching aim of our internship training is to equip emerging psychologists with the knowledge, skills, and experience relevant to offering professional clinical services to individuals with serious mental illness.</w:t>
      </w:r>
      <w:r w:rsidR="000C5528">
        <w:t xml:space="preserve"> The program allows interns to match with one of two tracks</w:t>
      </w:r>
      <w:r w:rsidR="00900640">
        <w:t>:</w:t>
      </w:r>
      <w:r w:rsidR="000C5528">
        <w:t xml:space="preserve"> the General Inpatient/Severe Mental Illness track and the Forensic Evaluation Track</w:t>
      </w:r>
      <w:r w:rsidR="00900640">
        <w:t xml:space="preserve">, </w:t>
      </w:r>
      <w:r w:rsidR="00900640" w:rsidRPr="00900640">
        <w:t>with the latter track providing some increased exposure to forensic mental health assessment</w:t>
      </w:r>
      <w:r w:rsidR="00900640">
        <w:t xml:space="preserve">. </w:t>
      </w:r>
      <w:r w:rsidR="00900640" w:rsidRPr="00900640">
        <w:rPr>
          <w:u w:val="single"/>
        </w:rPr>
        <w:t xml:space="preserve">Both tracks </w:t>
      </w:r>
      <w:r w:rsidR="00C53857">
        <w:rPr>
          <w:u w:val="single"/>
        </w:rPr>
        <w:t xml:space="preserve">are intended </w:t>
      </w:r>
      <w:r w:rsidR="000C5528" w:rsidRPr="00900640">
        <w:rPr>
          <w:u w:val="single"/>
        </w:rPr>
        <w:t xml:space="preserve">to prepare interns to function professionally in a variety of public sector contexts, including the </w:t>
      </w:r>
      <w:r w:rsidR="00680C80" w:rsidRPr="00900640">
        <w:rPr>
          <w:u w:val="single"/>
        </w:rPr>
        <w:t>Massachusetts</w:t>
      </w:r>
      <w:r w:rsidR="00E71FD5" w:rsidRPr="00900640">
        <w:rPr>
          <w:u w:val="single"/>
        </w:rPr>
        <w:t xml:space="preserve"> </w:t>
      </w:r>
      <w:r w:rsidR="000C5528" w:rsidRPr="00900640">
        <w:rPr>
          <w:u w:val="single"/>
        </w:rPr>
        <w:t>Department of Mental Health</w:t>
      </w:r>
      <w:r w:rsidR="00E71FD5" w:rsidRPr="00900640">
        <w:rPr>
          <w:u w:val="single"/>
        </w:rPr>
        <w:t xml:space="preserve"> (DMH)</w:t>
      </w:r>
      <w:r w:rsidR="000C5528">
        <w:t xml:space="preserve">. </w:t>
      </w:r>
    </w:p>
    <w:p w14:paraId="57400927" w14:textId="07C2A283" w:rsidR="00157214" w:rsidRDefault="003C617F" w:rsidP="000C5528">
      <w:r w:rsidRPr="000F4B70">
        <w:t xml:space="preserve">Our mission is to provide training experiences across a broad range of ages, </w:t>
      </w:r>
      <w:r w:rsidR="009C162C" w:rsidRPr="000F4B70">
        <w:t xml:space="preserve">ethnic backgrounds, </w:t>
      </w:r>
      <w:r w:rsidR="0068188A">
        <w:t xml:space="preserve">diagnostic presentations and </w:t>
      </w:r>
      <w:r w:rsidRPr="000F4B70">
        <w:t>psychopathology</w:t>
      </w:r>
      <w:r w:rsidR="00C53857">
        <w:t xml:space="preserve">, </w:t>
      </w:r>
      <w:r w:rsidRPr="000F4B70">
        <w:t xml:space="preserve">and types of assessment and intervention approaches </w:t>
      </w:r>
      <w:r w:rsidR="000C5528">
        <w:t xml:space="preserve">with an </w:t>
      </w:r>
      <w:r w:rsidRPr="000F4B70">
        <w:t xml:space="preserve">allegiance to the notion that any comprehensive view of human behavior must include </w:t>
      </w:r>
      <w:r w:rsidR="000C5528">
        <w:t xml:space="preserve">an </w:t>
      </w:r>
      <w:r w:rsidRPr="000F4B70">
        <w:t>assessment of functioning at different</w:t>
      </w:r>
      <w:r w:rsidR="009C162C" w:rsidRPr="000F4B70">
        <w:t xml:space="preserve"> levels of organization. </w:t>
      </w:r>
      <w:r w:rsidR="005E29B1" w:rsidRPr="000F4B70">
        <w:t>Thus</w:t>
      </w:r>
      <w:r w:rsidR="00F963AB" w:rsidRPr="000F4B70">
        <w:t>,</w:t>
      </w:r>
      <w:r w:rsidR="005E29B1" w:rsidRPr="000F4B70">
        <w:t xml:space="preserve"> </w:t>
      </w:r>
      <w:r w:rsidRPr="000F4B70">
        <w:t>understanding one person involves the integration of that individual</w:t>
      </w:r>
      <w:r w:rsidR="00F83E15">
        <w:t>’</w:t>
      </w:r>
      <w:r w:rsidRPr="000F4B70">
        <w:t>s thoughts, feelings, and behavioral interactions in a variety of interpersonal and group structures, cultural</w:t>
      </w:r>
      <w:r w:rsidR="009C162C" w:rsidRPr="000F4B70">
        <w:t xml:space="preserve"> contexts, and ethnic origins. </w:t>
      </w:r>
      <w:r w:rsidRPr="000F4B70">
        <w:t xml:space="preserve">In addition, we must be prepared, especially in the case of individuals </w:t>
      </w:r>
      <w:r w:rsidR="00F963AB" w:rsidRPr="000F4B70">
        <w:t>experiencing</w:t>
      </w:r>
      <w:r w:rsidRPr="000F4B70">
        <w:t xml:space="preserve"> </w:t>
      </w:r>
      <w:r w:rsidRPr="000F4B70">
        <w:lastRenderedPageBreak/>
        <w:t>severe problems in living, to design programs for change at different levels of psychosocial organization</w:t>
      </w:r>
      <w:r w:rsidR="006A275A">
        <w:t xml:space="preserve">. </w:t>
      </w:r>
    </w:p>
    <w:p w14:paraId="075465D1" w14:textId="2EA00FA6" w:rsidR="003C617F" w:rsidRPr="000F4B70" w:rsidRDefault="003C617F" w:rsidP="000C5528">
      <w:r w:rsidRPr="000F4B70">
        <w:t>Our philosophy of training is an extension of the scientist-practitioner model of psychology training developed by Dr. David Shakow at Worcester State Hospital</w:t>
      </w:r>
      <w:r w:rsidR="006A275A">
        <w:t xml:space="preserve">. </w:t>
      </w:r>
      <w:r w:rsidR="00DA30D0" w:rsidRPr="000F4B70">
        <w:t>This training occurs i</w:t>
      </w:r>
      <w:r w:rsidRPr="000F4B70">
        <w:t>n the context of a psychology internship</w:t>
      </w:r>
      <w:r w:rsidR="002E7086" w:rsidRPr="000F4B70">
        <w:t xml:space="preserve"> program</w:t>
      </w:r>
      <w:r w:rsidR="00F963AB" w:rsidRPr="000F4B70">
        <w:t xml:space="preserve"> </w:t>
      </w:r>
      <w:r w:rsidRPr="000F4B70">
        <w:t>whose</w:t>
      </w:r>
      <w:r w:rsidR="002E7086" w:rsidRPr="000F4B70">
        <w:t xml:space="preserve"> staff</w:t>
      </w:r>
      <w:r w:rsidRPr="000F4B70">
        <w:t xml:space="preserve"> members provide clinical service, basic and evaluation research, and training, </w:t>
      </w:r>
      <w:r w:rsidR="00DA30D0" w:rsidRPr="000F4B70">
        <w:t xml:space="preserve">and where </w:t>
      </w:r>
      <w:r w:rsidRPr="000F4B70">
        <w:t>a multidisciplinary or team approach is utilized for training and research</w:t>
      </w:r>
      <w:r w:rsidR="006A275A">
        <w:t xml:space="preserve">. </w:t>
      </w:r>
      <w:r w:rsidRPr="000F4B70">
        <w:t xml:space="preserve">We believe that the context for training should also be broad rather than narrow, based on principles rather than </w:t>
      </w:r>
      <w:proofErr w:type="gramStart"/>
      <w:r w:rsidRPr="000F4B70">
        <w:t>particular techniques</w:t>
      </w:r>
      <w:proofErr w:type="gramEnd"/>
      <w:r w:rsidR="006A275A">
        <w:t xml:space="preserve">. </w:t>
      </w:r>
      <w:r w:rsidRPr="000F4B70">
        <w:t>Because interns have diverse backgrounds and interests, we are particularly attentive to individual differences in training needs</w:t>
      </w:r>
      <w:r w:rsidR="006A275A">
        <w:t xml:space="preserve">. </w:t>
      </w:r>
      <w:r w:rsidRPr="000F4B70">
        <w:t xml:space="preserve">Under the guidance of the Director of Training, a </w:t>
      </w:r>
      <w:r w:rsidR="00157214">
        <w:t xml:space="preserve">variety </w:t>
      </w:r>
      <w:r w:rsidRPr="000F4B70">
        <w:t xml:space="preserve">of opportunities and resources </w:t>
      </w:r>
      <w:r w:rsidR="00157214">
        <w:t>are</w:t>
      </w:r>
      <w:r w:rsidRPr="000F4B70">
        <w:t xml:space="preserve"> available for interns to develop a program in keeping with their unique interests and professional goals</w:t>
      </w:r>
      <w:r w:rsidR="006A275A">
        <w:t xml:space="preserve">. </w:t>
      </w:r>
      <w:r w:rsidRPr="000F4B70">
        <w:t>Moreover, sensitivity to individual differences, needs, and goals is repeatedly stressed with interns in their work with clients.</w:t>
      </w:r>
    </w:p>
    <w:p w14:paraId="6FFC8472" w14:textId="381A04AF" w:rsidR="003C617F" w:rsidRDefault="003C617F" w:rsidP="00794AEB">
      <w:r w:rsidRPr="000F4B70">
        <w:t xml:space="preserve">As stated by Dr. Shakow in a 1946 article describing the Worcester </w:t>
      </w:r>
      <w:r w:rsidR="00B37818" w:rsidRPr="000F4B70">
        <w:t xml:space="preserve">State Hospital </w:t>
      </w:r>
      <w:r w:rsidR="00104BF9">
        <w:t xml:space="preserve">internship program, </w:t>
      </w:r>
      <w:r w:rsidR="00F83E15">
        <w:t>“</w:t>
      </w:r>
      <w:r w:rsidRPr="000F4B70">
        <w:t>Another principle emphasized from the beginning was the social responsibility which c</w:t>
      </w:r>
      <w:r w:rsidR="009C162C" w:rsidRPr="000F4B70">
        <w:t xml:space="preserve">ontact with patients involves. </w:t>
      </w:r>
      <w:r w:rsidRPr="000F4B70">
        <w:t>The fact that the intern</w:t>
      </w:r>
      <w:r w:rsidR="00F83E15">
        <w:t>’</w:t>
      </w:r>
      <w:r w:rsidRPr="000F4B70">
        <w:t xml:space="preserve">s findings might </w:t>
      </w:r>
      <w:proofErr w:type="gramStart"/>
      <w:r w:rsidRPr="000F4B70">
        <w:t>actually play</w:t>
      </w:r>
      <w:proofErr w:type="gramEnd"/>
      <w:r w:rsidRPr="000F4B70">
        <w:t xml:space="preserve"> a significant role in the disposition of a case required not only an appreciation and respect for the subject as a person, but also an understanding of the social i</w:t>
      </w:r>
      <w:r w:rsidR="00104BF9">
        <w:t>mplications of his examination.</w:t>
      </w:r>
      <w:r w:rsidR="00F83E15">
        <w:t>”</w:t>
      </w:r>
      <w:r w:rsidRPr="000F4B70">
        <w:t xml:space="preserve">  Respect for the dignity and rights of those with whom the intern works continues to be central to our training philosophy.</w:t>
      </w:r>
    </w:p>
    <w:p w14:paraId="75E8543D" w14:textId="77777777" w:rsidR="00C53857" w:rsidRPr="000F4B70" w:rsidRDefault="00C53857" w:rsidP="00794AEB"/>
    <w:p w14:paraId="4218CD75" w14:textId="77777777" w:rsidR="003C617F" w:rsidRPr="000F4B70" w:rsidRDefault="003C617F" w:rsidP="000C5528">
      <w:pPr>
        <w:pStyle w:val="Heading3"/>
      </w:pPr>
      <w:bookmarkStart w:id="3" w:name="_Toc146784196"/>
      <w:r w:rsidRPr="00794AEB">
        <w:t>Setting</w:t>
      </w:r>
      <w:bookmarkEnd w:id="3"/>
    </w:p>
    <w:p w14:paraId="1A351A44" w14:textId="77777777" w:rsidR="000C5528" w:rsidRDefault="000C5528" w:rsidP="00794AEB"/>
    <w:p w14:paraId="6D3A759E" w14:textId="1383C7F0" w:rsidR="00F329EE" w:rsidRDefault="00C53857" w:rsidP="00F329EE">
      <w:r w:rsidRPr="00C53857">
        <w:t xml:space="preserve">The UMass </w:t>
      </w:r>
      <w:r w:rsidR="00F329EE">
        <w:t xml:space="preserve">Chan </w:t>
      </w:r>
      <w:r w:rsidRPr="00C53857">
        <w:t xml:space="preserve">and WRCH campuses </w:t>
      </w:r>
      <w:proofErr w:type="gramStart"/>
      <w:r w:rsidRPr="00C53857">
        <w:t xml:space="preserve">are located </w:t>
      </w:r>
      <w:r w:rsidR="00F329EE">
        <w:t>in</w:t>
      </w:r>
      <w:proofErr w:type="gramEnd"/>
      <w:r w:rsidR="00F329EE">
        <w:t xml:space="preserve"> Worcester, MA, </w:t>
      </w:r>
      <w:r w:rsidRPr="00C53857">
        <w:t>within walking distance of each other.</w:t>
      </w:r>
      <w:r>
        <w:t xml:space="preserve"> </w:t>
      </w:r>
      <w:r w:rsidR="00F329EE">
        <w:t xml:space="preserve">Worcester is New England’s second largest city and an active, </w:t>
      </w:r>
      <w:proofErr w:type="gramStart"/>
      <w:r w:rsidR="00F329EE">
        <w:t>vibrant</w:t>
      </w:r>
      <w:proofErr w:type="gramEnd"/>
      <w:r w:rsidR="00F329EE">
        <w:t xml:space="preserve"> and energetic community.</w:t>
      </w:r>
      <w:r w:rsidR="00F329EE" w:rsidRPr="00F329EE">
        <w:t xml:space="preserve"> </w:t>
      </w:r>
      <w:r w:rsidR="00F329EE">
        <w:t>There are numerous</w:t>
      </w:r>
      <w:r w:rsidR="00F329EE" w:rsidRPr="00F329EE">
        <w:t xml:space="preserve"> institutions of higher education, </w:t>
      </w:r>
      <w:r w:rsidR="00F329EE">
        <w:t xml:space="preserve">and downtown Worcester is </w:t>
      </w:r>
      <w:proofErr w:type="gramStart"/>
      <w:r w:rsidR="00F329EE">
        <w:t>in the midst of</w:t>
      </w:r>
      <w:proofErr w:type="gramEnd"/>
      <w:r w:rsidR="00F329EE">
        <w:t xml:space="preserve"> a dynamic revitalization, with </w:t>
      </w:r>
      <w:r w:rsidR="00427D6B">
        <w:t>recent</w:t>
      </w:r>
      <w:r w:rsidR="00F329EE">
        <w:t xml:space="preserve"> development projects including Polar Park (home of the Red Sox minor league team) and other commercial and entertainment initiatives.</w:t>
      </w:r>
    </w:p>
    <w:p w14:paraId="40C456EC" w14:textId="0968F676" w:rsidR="00E44B4B" w:rsidRDefault="00E44B4B" w:rsidP="00F329EE">
      <w:r>
        <w:t>Worceste</w:t>
      </w:r>
      <w:r w:rsidR="00427D6B">
        <w:t>r</w:t>
      </w:r>
      <w:r>
        <w:t xml:space="preserve"> Recovery Center and Hospital (WRCH) is </w:t>
      </w:r>
      <w:r w:rsidR="004776EF">
        <w:t xml:space="preserve">the primary training site </w:t>
      </w:r>
      <w:r w:rsidR="00C53857">
        <w:t xml:space="preserve">of the internship </w:t>
      </w:r>
      <w:r w:rsidR="004776EF">
        <w:t xml:space="preserve">and is </w:t>
      </w:r>
      <w:r>
        <w:t xml:space="preserve">located on the site of a developing health and research biotechnology park. Formerly named Worcester State Hospital, the current census </w:t>
      </w:r>
      <w:r w:rsidR="00EF1916">
        <w:t xml:space="preserve">(~300) </w:t>
      </w:r>
      <w:r>
        <w:t>is dramatically lower than the 2,800 patients served in the 1950</w:t>
      </w:r>
      <w:r w:rsidR="00F83E15">
        <w:t>’</w:t>
      </w:r>
      <w:r>
        <w:t xml:space="preserve">s and represents a wide cross section of severe and persistent mental disorders. Between 50 and 70% of this population has a co-occurring substance use disorder and significant medical co-morbidities. In addition to the adult admission and continuing care psychiatric units, the hospital has </w:t>
      </w:r>
      <w:r w:rsidR="7E544929">
        <w:t>two</w:t>
      </w:r>
      <w:r>
        <w:t xml:space="preserve"> adolescent long-term treatment unit</w:t>
      </w:r>
      <w:r w:rsidR="24407E76">
        <w:t>s</w:t>
      </w:r>
      <w:r>
        <w:t xml:space="preserve">. A forensic service (composed of evaluators from </w:t>
      </w:r>
      <w:r w:rsidR="00F906A9">
        <w:t xml:space="preserve">UMass </w:t>
      </w:r>
      <w:r w:rsidR="00D572C6">
        <w:t xml:space="preserve">Chan </w:t>
      </w:r>
      <w:r>
        <w:t xml:space="preserve">and the Department of Mental Health) provides forensic </w:t>
      </w:r>
      <w:r w:rsidR="00427D6B">
        <w:t>mental health assessment</w:t>
      </w:r>
      <w:r>
        <w:t xml:space="preserve"> services to the hospital. </w:t>
      </w:r>
    </w:p>
    <w:p w14:paraId="49913166" w14:textId="08BB5E6B" w:rsidR="00C53857" w:rsidRDefault="00427D6B" w:rsidP="00E44B4B">
      <w:r>
        <w:t xml:space="preserve">UMass Chan is </w:t>
      </w:r>
      <w:r w:rsidR="00EB0394" w:rsidRPr="00EB0394">
        <w:t>Massachusetts</w:t>
      </w:r>
      <w:r w:rsidR="00EB0394">
        <w:t xml:space="preserve">’s </w:t>
      </w:r>
      <w:r w:rsidRPr="00427D6B">
        <w:t>first and only public academic health sciences center</w:t>
      </w:r>
      <w:r>
        <w:t xml:space="preserve">, and its training focus includes an </w:t>
      </w:r>
      <w:r w:rsidRPr="00427D6B">
        <w:t>emphasis on practice</w:t>
      </w:r>
      <w:r>
        <w:t xml:space="preserve"> </w:t>
      </w:r>
      <w:r w:rsidRPr="00427D6B">
        <w:t>in the public sector and in underserved areas.</w:t>
      </w:r>
      <w:r w:rsidR="00EB0394">
        <w:t xml:space="preserve"> The </w:t>
      </w:r>
      <w:r w:rsidR="00EB0394">
        <w:lastRenderedPageBreak/>
        <w:t xml:space="preserve">school was established in 1962 as the University of Massachusetts Medical </w:t>
      </w:r>
      <w:proofErr w:type="gramStart"/>
      <w:r w:rsidR="00EB0394">
        <w:t>School, and</w:t>
      </w:r>
      <w:proofErr w:type="gramEnd"/>
      <w:r w:rsidR="00EB0394">
        <w:t xml:space="preserve"> following a </w:t>
      </w:r>
      <w:r w:rsidR="00EB0394" w:rsidRPr="00EB0394">
        <w:t xml:space="preserve">transformational </w:t>
      </w:r>
      <w:r w:rsidR="00EB0394">
        <w:t xml:space="preserve">financial </w:t>
      </w:r>
      <w:r w:rsidR="00EB0394" w:rsidRPr="00EB0394">
        <w:t>gift from The Morningside Foundation</w:t>
      </w:r>
      <w:r w:rsidR="00EB0394">
        <w:t xml:space="preserve"> in 2021</w:t>
      </w:r>
      <w:r w:rsidR="00EB0394" w:rsidRPr="00EB0394">
        <w:t xml:space="preserve">, </w:t>
      </w:r>
      <w:r w:rsidR="00EB0394">
        <w:t xml:space="preserve">the school was </w:t>
      </w:r>
      <w:r w:rsidR="00EB0394" w:rsidRPr="00EB0394">
        <w:t>renamed UMass Chan Medical School</w:t>
      </w:r>
      <w:r w:rsidR="00EB0394">
        <w:t xml:space="preserve">. </w:t>
      </w:r>
      <w:r w:rsidR="00C53857" w:rsidRPr="00C53857">
        <w:t xml:space="preserve">Internship sites on the UMass Chan campus are located within the </w:t>
      </w:r>
      <w:r w:rsidR="00EB0394">
        <w:t>m</w:t>
      </w:r>
      <w:r w:rsidR="00C53857" w:rsidRPr="00C53857">
        <w:t xml:space="preserve">edical </w:t>
      </w:r>
      <w:r w:rsidR="00EB0394">
        <w:t>s</w:t>
      </w:r>
      <w:r w:rsidR="00C53857" w:rsidRPr="00C53857">
        <w:t xml:space="preserve">chool </w:t>
      </w:r>
      <w:r w:rsidR="00EB0394">
        <w:t xml:space="preserve">as well as the </w:t>
      </w:r>
      <w:r w:rsidR="00C53857" w:rsidRPr="00C53857">
        <w:t>UMass Memorial Health Care system. There is a large network of doctoral-level psychologists at UMass Chan and UMass Memorial, and many have a role in the training program.</w:t>
      </w:r>
    </w:p>
    <w:p w14:paraId="26456463" w14:textId="47A17BA4" w:rsidR="000C5528" w:rsidRPr="000C5528" w:rsidRDefault="000C5528" w:rsidP="00461777">
      <w:pPr>
        <w:pStyle w:val="Heading1"/>
      </w:pPr>
      <w:bookmarkStart w:id="4" w:name="_Toc146784197"/>
      <w:r>
        <w:t>The Application Process</w:t>
      </w:r>
      <w:bookmarkEnd w:id="4"/>
    </w:p>
    <w:p w14:paraId="2FDE2BA2" w14:textId="7629D930" w:rsidR="000C5528" w:rsidRDefault="000C5528" w:rsidP="000C5528">
      <w:pPr>
        <w:pStyle w:val="Heading3"/>
      </w:pPr>
      <w:bookmarkStart w:id="5" w:name="_Toc146784198"/>
      <w:r>
        <w:t>Admission Policy</w:t>
      </w:r>
      <w:bookmarkEnd w:id="5"/>
    </w:p>
    <w:p w14:paraId="01B24BD9" w14:textId="77777777" w:rsidR="000C5528" w:rsidRDefault="000C5528" w:rsidP="000C5528"/>
    <w:p w14:paraId="4F28E070" w14:textId="18DB964B" w:rsidR="000C5528" w:rsidRDefault="000C5528" w:rsidP="000C5528">
      <w:r w:rsidRPr="000C5528">
        <w:t>The Internship application includes the AAPI Online, three letters of reference, graduate transcripts</w:t>
      </w:r>
      <w:r w:rsidR="0043571C">
        <w:t xml:space="preserve"> (official)</w:t>
      </w:r>
      <w:r w:rsidRPr="000C5528">
        <w:t xml:space="preserve">, curriculum vitae, and a cover letter. </w:t>
      </w:r>
    </w:p>
    <w:p w14:paraId="6E37048C" w14:textId="77777777" w:rsidR="000C5528" w:rsidRPr="000C5528" w:rsidRDefault="000C5528" w:rsidP="000C5528">
      <w:r w:rsidRPr="000C5528">
        <w:t>Each year the internship program receives many more applications than the number of available intern positions. Most candidates are highly qualified, both in terms of academic performance and letters of recommendation, and it is often very difficult to differentiate the candidates on these bases alone. Consequently, our criteria for selection must examine other variables.</w:t>
      </w:r>
    </w:p>
    <w:p w14:paraId="4FB66339" w14:textId="6E31A444" w:rsidR="000C5528" w:rsidRPr="000C5528" w:rsidRDefault="000C5528" w:rsidP="000C5528">
      <w:r w:rsidRPr="000C5528">
        <w:t>One factor to which we pay close attention is whether the training experiences that we provide are consistent with the needs and interests of the candidate, insofar as those needs and interests are expressed in the application.</w:t>
      </w:r>
      <w:r w:rsidR="006E1E18">
        <w:t xml:space="preserve"> </w:t>
      </w:r>
      <w:r w:rsidR="00000753">
        <w:t xml:space="preserve">Although not required for acceptance to the internship, we seek applications from students </w:t>
      </w:r>
      <w:r w:rsidR="00EF5D3F">
        <w:t>who have completed</w:t>
      </w:r>
      <w:r w:rsidR="00000753">
        <w:t xml:space="preserve"> practic</w:t>
      </w:r>
      <w:r w:rsidR="00EF5D3F">
        <w:t>a</w:t>
      </w:r>
      <w:r w:rsidR="00000753">
        <w:t xml:space="preserve"> in inpatient psychiatric settings and similar sites</w:t>
      </w:r>
      <w:r w:rsidR="00EF5D3F">
        <w:t>,</w:t>
      </w:r>
      <w:r w:rsidR="00000753">
        <w:t xml:space="preserve"> </w:t>
      </w:r>
      <w:r w:rsidR="00EF5D3F">
        <w:t>and from students who have gained some experience with</w:t>
      </w:r>
      <w:r w:rsidR="00000753">
        <w:t xml:space="preserve"> </w:t>
      </w:r>
      <w:r w:rsidR="00EF5D3F">
        <w:t>psychological assessment and intervention with</w:t>
      </w:r>
      <w:r w:rsidR="00000753">
        <w:t xml:space="preserve"> individuals with severe mental illness. In our training sites, the intern will </w:t>
      </w:r>
      <w:r w:rsidR="00000753" w:rsidRPr="00000753">
        <w:t>work with public sector clients</w:t>
      </w:r>
      <w:r w:rsidR="00000753">
        <w:t xml:space="preserve">, and we encourage applications </w:t>
      </w:r>
      <w:r w:rsidR="00EF5D3F">
        <w:t>from</w:t>
      </w:r>
      <w:r w:rsidR="00000753">
        <w:t xml:space="preserve"> individuals who have some relevant </w:t>
      </w:r>
      <w:r w:rsidR="00EF5D3F">
        <w:t>training</w:t>
      </w:r>
      <w:r w:rsidR="00000753">
        <w:t xml:space="preserve"> </w:t>
      </w:r>
      <w:r w:rsidR="00EF5D3F">
        <w:t xml:space="preserve">experiences and future interests. The two </w:t>
      </w:r>
      <w:r w:rsidR="00000753" w:rsidRPr="00000753">
        <w:t xml:space="preserve">internship tracks </w:t>
      </w:r>
      <w:r w:rsidR="00EF5D3F">
        <w:t xml:space="preserve">(General/SMI and Forensic) are </w:t>
      </w:r>
      <w:r w:rsidR="00000753" w:rsidRPr="00000753">
        <w:t>designed to allow interns to gain the experiences necessary to be competitive applicants for employment or postdocs in settings that provide specialization in the care and assessment of individuals with SMI</w:t>
      </w:r>
      <w:r w:rsidR="00EF5D3F">
        <w:t xml:space="preserve"> (with</w:t>
      </w:r>
      <w:r w:rsidR="00000753" w:rsidRPr="00000753">
        <w:t xml:space="preserve"> the </w:t>
      </w:r>
      <w:r w:rsidR="00EF5D3F">
        <w:t xml:space="preserve">forensic track also </w:t>
      </w:r>
      <w:r w:rsidR="00000753" w:rsidRPr="00000753">
        <w:t>prepar</w:t>
      </w:r>
      <w:r w:rsidR="00EF5D3F">
        <w:t>ing</w:t>
      </w:r>
      <w:r w:rsidR="00000753" w:rsidRPr="00000753">
        <w:t xml:space="preserve"> interns to be competitive applicants for forensic employment </w:t>
      </w:r>
      <w:r w:rsidR="00EF5D3F">
        <w:t>and</w:t>
      </w:r>
      <w:r w:rsidR="00000753" w:rsidRPr="00000753">
        <w:t xml:space="preserve"> postdoctoral opportunities</w:t>
      </w:r>
      <w:r w:rsidR="00EF5D3F">
        <w:t xml:space="preserve">), and we are looking for applicants that wish to </w:t>
      </w:r>
      <w:r w:rsidR="00000753" w:rsidRPr="00000753">
        <w:t>continue working with individuals with serious mental illness</w:t>
      </w:r>
      <w:r w:rsidR="00EF5D3F">
        <w:t xml:space="preserve"> in </w:t>
      </w:r>
      <w:r w:rsidR="00000753" w:rsidRPr="00000753">
        <w:t>public sector</w:t>
      </w:r>
      <w:r w:rsidR="00EF5D3F">
        <w:t xml:space="preserve"> settings after they leave the internship. Overall, t</w:t>
      </w:r>
      <w:r w:rsidR="006E1E18">
        <w:t xml:space="preserve">he match between candidates’ interests and the aims of the internship are examined carefully. </w:t>
      </w:r>
      <w:r w:rsidR="006E1E18" w:rsidRPr="006E1E18">
        <w:rPr>
          <w:u w:val="single"/>
        </w:rPr>
        <w:t>Therefore, in the cover letter, applicants should clearly explain ho</w:t>
      </w:r>
      <w:r w:rsidR="006E1E18">
        <w:rPr>
          <w:u w:val="single"/>
        </w:rPr>
        <w:t>w</w:t>
      </w:r>
      <w:r w:rsidR="006E1E18" w:rsidRPr="006E1E18">
        <w:rPr>
          <w:u w:val="single"/>
        </w:rPr>
        <w:t xml:space="preserve"> their goals align with the public sector/severe mental illness mission of the internship, and applicants should identify or list their UMass Chan-WRCH internship rotations of interest.</w:t>
      </w:r>
      <w:r w:rsidR="006E1E18">
        <w:t xml:space="preserve"> </w:t>
      </w:r>
      <w:r w:rsidRPr="000C5528">
        <w:t xml:space="preserve">If it is clear to us that the nature or quantity of certain experiences that a candidate seeks are unlikely to be provided on internship, we inform the candidate of this and suggest that </w:t>
      </w:r>
      <w:r w:rsidR="00D572C6">
        <w:t xml:space="preserve">their </w:t>
      </w:r>
      <w:r w:rsidRPr="000C5528">
        <w:t xml:space="preserve">training needs would be better met </w:t>
      </w:r>
      <w:r w:rsidRPr="000C5528">
        <w:lastRenderedPageBreak/>
        <w:t>at a different facility. Frequently this decision is not based on the candidates’ qualifications but rather on their stated professional goals and needs.</w:t>
      </w:r>
      <w:r w:rsidR="006E1E18">
        <w:t xml:space="preserve"> </w:t>
      </w:r>
    </w:p>
    <w:p w14:paraId="23095EFF" w14:textId="7AB927B0" w:rsidR="000C5528" w:rsidRPr="000C5528" w:rsidRDefault="000C5528" w:rsidP="000C5528">
      <w:r w:rsidRPr="000C5528">
        <w:t>Secondly, we believe peer-group learning is an important aspect of the internship training experience. Our experience is that this learning is maximized when the interns each year come from very different professional backgrounds and represent widely divergent theoretical orientations. The UMass Chan-WRCH internship is not committed to a single theoretical position. We believe the issues in clinical psychology can be conceptualized from different theoretical stances, and interns benefit from having their ideas examined and evaluated from frameworks other than their own. This evaluation process and dialogue are as important from other interns as from supervisors. Thus, we attempt to select a heterogeneous intern group.</w:t>
      </w:r>
    </w:p>
    <w:p w14:paraId="398E1595" w14:textId="46E3C959" w:rsidR="000C5528" w:rsidRDefault="000C5528" w:rsidP="007A48EE">
      <w:r w:rsidRPr="000C5528">
        <w:t xml:space="preserve">Thirdly, </w:t>
      </w:r>
      <w:r w:rsidRPr="000C5528">
        <w:rPr>
          <w:b/>
        </w:rPr>
        <w:t>we especially welcome applications from underrepresented and marginalized group members</w:t>
      </w:r>
      <w:r w:rsidRPr="000C5528">
        <w:t xml:space="preserve">. While the law of the Commonwealth of Massachusetts expressly prohibits asking for such information, candidates </w:t>
      </w:r>
      <w:r w:rsidR="007A48EE">
        <w:t xml:space="preserve">may </w:t>
      </w:r>
      <w:r w:rsidR="006E1E18">
        <w:t xml:space="preserve">self-identify or </w:t>
      </w:r>
      <w:r w:rsidRPr="000C5528">
        <w:t>provide this information</w:t>
      </w:r>
      <w:r w:rsidR="007A48EE">
        <w:t xml:space="preserve">, and we aim to create a </w:t>
      </w:r>
      <w:r w:rsidR="007A48EE" w:rsidRPr="007A48EE">
        <w:t>work environment that values and supports trainees of diverse backgrounds. Our commitment to creating this culture is reflected in our creation in 2020 of a new position in the internship leadership structure of a Director of Diversity, Equity, and Belonging (DEB)</w:t>
      </w:r>
      <w:r w:rsidR="007A48EE">
        <w:t>.</w:t>
      </w:r>
      <w:r w:rsidR="007A48EE" w:rsidRPr="007A48EE">
        <w:t xml:space="preserve"> The Director of DEB serves alongside the Training and Assistant Training Directors of the program and is involved in all aspects of recruitment and training</w:t>
      </w:r>
      <w:r w:rsidR="007A48EE">
        <w:t xml:space="preserve">, including assisting with </w:t>
      </w:r>
      <w:r w:rsidR="007A48EE" w:rsidRPr="007A48EE">
        <w:t xml:space="preserve">didactic </w:t>
      </w:r>
      <w:r w:rsidR="007A48EE">
        <w:t>programming</w:t>
      </w:r>
      <w:r w:rsidR="007A48EE" w:rsidRPr="007A48EE">
        <w:t xml:space="preserve">, </w:t>
      </w:r>
      <w:r w:rsidR="007A48EE">
        <w:t xml:space="preserve">coordinating relevant </w:t>
      </w:r>
      <w:r w:rsidR="007A48EE" w:rsidRPr="007A48EE">
        <w:t>training</w:t>
      </w:r>
      <w:r w:rsidR="007A48EE">
        <w:t>s</w:t>
      </w:r>
      <w:r w:rsidR="007A48EE" w:rsidRPr="007A48EE">
        <w:t xml:space="preserve"> on culturally competent </w:t>
      </w:r>
      <w:r w:rsidR="007A48EE">
        <w:t>clinical practice</w:t>
      </w:r>
      <w:r w:rsidR="007A48EE" w:rsidRPr="007A48EE">
        <w:t xml:space="preserve">, and </w:t>
      </w:r>
      <w:r w:rsidR="007A48EE">
        <w:t>leading</w:t>
      </w:r>
      <w:r w:rsidR="007A48EE" w:rsidRPr="007A48EE">
        <w:t xml:space="preserve"> a Cultural Humility Process group</w:t>
      </w:r>
      <w:r w:rsidR="007A48EE">
        <w:t>.</w:t>
      </w:r>
      <w:r w:rsidR="007A48EE" w:rsidRPr="007A48EE">
        <w:t xml:space="preserve"> The training leadership also partner with the </w:t>
      </w:r>
      <w:r w:rsidR="007A48EE">
        <w:t>UMass Chan D</w:t>
      </w:r>
      <w:r w:rsidR="007A48EE" w:rsidRPr="007A48EE">
        <w:t>epartment</w:t>
      </w:r>
      <w:r w:rsidR="007A48EE">
        <w:t xml:space="preserve"> of Psychiatry’s</w:t>
      </w:r>
      <w:r w:rsidR="007A48EE" w:rsidRPr="007A48EE">
        <w:t xml:space="preserve"> Director for Diversity, Equity, and Inclusion to discuss best practices in teaching and training and ensure we are providing an inclusive and respectful environment for our trainees and staff.</w:t>
      </w:r>
    </w:p>
    <w:p w14:paraId="746E6FF1" w14:textId="77777777" w:rsidR="000C5528" w:rsidRPr="000C5528" w:rsidRDefault="000C5528" w:rsidP="000C5528"/>
    <w:p w14:paraId="1ADED0C5" w14:textId="3F6350B9" w:rsidR="000C5528" w:rsidRPr="000C5528" w:rsidRDefault="006E1E18" w:rsidP="000C5528">
      <w:pPr>
        <w:pStyle w:val="Heading3"/>
      </w:pPr>
      <w:bookmarkStart w:id="6" w:name="_Toc146784199"/>
      <w:r>
        <w:t xml:space="preserve">Applicant </w:t>
      </w:r>
      <w:r w:rsidR="000C5528" w:rsidRPr="000C5528">
        <w:t>Interview</w:t>
      </w:r>
      <w:r>
        <w:t>s</w:t>
      </w:r>
      <w:bookmarkEnd w:id="6"/>
    </w:p>
    <w:p w14:paraId="0862202C" w14:textId="77777777" w:rsidR="000C5528" w:rsidRDefault="000C5528" w:rsidP="000C5528"/>
    <w:p w14:paraId="70FBCEA9" w14:textId="5C07C2CE" w:rsidR="000C5528" w:rsidRPr="000C5528" w:rsidRDefault="000C5528" w:rsidP="000C5528">
      <w:r w:rsidRPr="000C5528">
        <w:t xml:space="preserve">One goal of the Intern Selection Committee is to match the training needs of the applicant with what our program has to offer. The Selection Committee will thoroughly review each completed application and identify those applicants where there is </w:t>
      </w:r>
      <w:r w:rsidR="00D572C6">
        <w:t>a</w:t>
      </w:r>
      <w:r w:rsidRPr="000C5528">
        <w:t xml:space="preserve"> “goodness of fit.” These intern applicants will then be contacted and invited to</w:t>
      </w:r>
      <w:r w:rsidR="003479D1">
        <w:t xml:space="preserve"> virtually</w:t>
      </w:r>
      <w:r w:rsidRPr="000C5528">
        <w:t xml:space="preserve"> interview with members of the internship training staff on </w:t>
      </w:r>
      <w:r w:rsidRPr="000C5528">
        <w:rPr>
          <w:u w:val="single"/>
        </w:rPr>
        <w:t>one</w:t>
      </w:r>
      <w:r w:rsidRPr="000C5528">
        <w:t xml:space="preserve"> of </w:t>
      </w:r>
      <w:r w:rsidR="003479D1">
        <w:t>four</w:t>
      </w:r>
      <w:r w:rsidRPr="00D572C6">
        <w:rPr>
          <w:b/>
          <w:bCs/>
        </w:rPr>
        <w:t xml:space="preserve"> </w:t>
      </w:r>
      <w:r w:rsidRPr="000C5528">
        <w:t xml:space="preserve">interview dates in December and January. The interview day typically runs from about </w:t>
      </w:r>
      <w:r w:rsidR="003479D1">
        <w:t>10</w:t>
      </w:r>
      <w:r w:rsidRPr="000C5528">
        <w:t xml:space="preserve">:00am to 3:00pm </w:t>
      </w:r>
      <w:proofErr w:type="gramStart"/>
      <w:r w:rsidRPr="000C5528">
        <w:t>EST, and</w:t>
      </w:r>
      <w:proofErr w:type="gramEnd"/>
      <w:r w:rsidRPr="000C5528">
        <w:t xml:space="preserve"> will include contact with current interns to give the applicant an intern’s perspective on the program.</w:t>
      </w:r>
    </w:p>
    <w:p w14:paraId="073412F9" w14:textId="77777777" w:rsidR="000C5528" w:rsidRPr="000C5528" w:rsidRDefault="000C5528" w:rsidP="000C5528"/>
    <w:p w14:paraId="73C88B62" w14:textId="662DF73C" w:rsidR="000C5528" w:rsidRPr="000C5528" w:rsidRDefault="000C5528" w:rsidP="000C5528">
      <w:pPr>
        <w:rPr>
          <w:b/>
        </w:rPr>
      </w:pPr>
      <w:r w:rsidRPr="000C5528">
        <w:rPr>
          <w:b/>
        </w:rPr>
        <w:t>Interview information for applicants applying for the 202</w:t>
      </w:r>
      <w:r w:rsidR="00DB19F8">
        <w:rPr>
          <w:b/>
        </w:rPr>
        <w:t>4</w:t>
      </w:r>
      <w:r w:rsidRPr="000C5528">
        <w:rPr>
          <w:b/>
        </w:rPr>
        <w:t>-</w:t>
      </w:r>
      <w:r w:rsidR="00DB19F8" w:rsidRPr="000C5528">
        <w:rPr>
          <w:b/>
        </w:rPr>
        <w:t>202</w:t>
      </w:r>
      <w:r w:rsidR="00DB19F8">
        <w:rPr>
          <w:b/>
        </w:rPr>
        <w:t>5</w:t>
      </w:r>
      <w:r w:rsidR="00DB19F8" w:rsidRPr="000C5528">
        <w:rPr>
          <w:b/>
        </w:rPr>
        <w:t xml:space="preserve"> </w:t>
      </w:r>
      <w:r w:rsidRPr="000C5528">
        <w:rPr>
          <w:b/>
        </w:rPr>
        <w:t>cohort:</w:t>
      </w:r>
    </w:p>
    <w:p w14:paraId="6F981FE4" w14:textId="77777777" w:rsidR="000C5528" w:rsidRPr="000C5528" w:rsidRDefault="000C5528" w:rsidP="000C5528">
      <w:pPr>
        <w:rPr>
          <w:color w:val="FF0000"/>
        </w:rPr>
      </w:pPr>
    </w:p>
    <w:p w14:paraId="44888B70" w14:textId="77777777" w:rsidR="006E1E18" w:rsidRDefault="000C5528" w:rsidP="000C5528">
      <w:pPr>
        <w:ind w:left="720"/>
        <w:rPr>
          <w:color w:val="FF0000"/>
        </w:rPr>
      </w:pPr>
      <w:r w:rsidRPr="000C5528">
        <w:rPr>
          <w:color w:val="FF0000"/>
        </w:rPr>
        <w:t xml:space="preserve">Dates of interviews: </w:t>
      </w:r>
    </w:p>
    <w:p w14:paraId="3E81FDAB" w14:textId="2E8C0C16" w:rsidR="003479D1" w:rsidRPr="003479D1" w:rsidRDefault="00CB53DB" w:rsidP="000C5528">
      <w:pPr>
        <w:ind w:left="720"/>
        <w:rPr>
          <w:b/>
          <w:bCs/>
        </w:rPr>
      </w:pPr>
      <w:r>
        <w:rPr>
          <w:b/>
          <w:bCs/>
        </w:rPr>
        <w:t>January 5, January 11, January 19, and January 25</w:t>
      </w:r>
    </w:p>
    <w:p w14:paraId="4970DF89" w14:textId="77777777" w:rsidR="000C5528" w:rsidRPr="000C5528" w:rsidRDefault="000C5528" w:rsidP="000C5528">
      <w:pPr>
        <w:ind w:left="720"/>
      </w:pPr>
    </w:p>
    <w:p w14:paraId="3F6B9A3E" w14:textId="77777777" w:rsidR="003479D1" w:rsidRDefault="000C5528" w:rsidP="000C5528">
      <w:pPr>
        <w:ind w:left="720"/>
        <w:rPr>
          <w:color w:val="FF0000"/>
        </w:rPr>
      </w:pPr>
      <w:r w:rsidRPr="000C5528">
        <w:rPr>
          <w:color w:val="FF0000"/>
        </w:rPr>
        <w:lastRenderedPageBreak/>
        <w:t xml:space="preserve">Interview format: </w:t>
      </w:r>
    </w:p>
    <w:p w14:paraId="0A3C7300" w14:textId="6329388E" w:rsidR="000C5528" w:rsidRPr="000C5528" w:rsidRDefault="000C5528" w:rsidP="000C5528">
      <w:pPr>
        <w:ind w:left="720"/>
      </w:pPr>
      <w:r w:rsidRPr="000C5528">
        <w:rPr>
          <w:b/>
          <w:bCs/>
        </w:rPr>
        <w:t>All applicant interviews will be virtual</w:t>
      </w:r>
      <w:r w:rsidRPr="000C5528">
        <w:t xml:space="preserve"> and conducted entirely online. There will be no in-person interviews or planned visits to the UMass Chan-WRCH facilities. </w:t>
      </w:r>
    </w:p>
    <w:p w14:paraId="4C146D83" w14:textId="77777777" w:rsidR="000C5528" w:rsidRPr="000C5528" w:rsidRDefault="000C5528" w:rsidP="000C5528">
      <w:pPr>
        <w:ind w:left="720"/>
      </w:pPr>
    </w:p>
    <w:p w14:paraId="5FA88891" w14:textId="77777777" w:rsidR="003479D1" w:rsidRDefault="000C5528" w:rsidP="000C5528">
      <w:pPr>
        <w:ind w:left="720"/>
      </w:pPr>
      <w:r w:rsidRPr="000C5528">
        <w:rPr>
          <w:color w:val="FF0000"/>
        </w:rPr>
        <w:t>Additional important information for applicants:</w:t>
      </w:r>
      <w:r w:rsidRPr="000C5528">
        <w:t xml:space="preserve"> </w:t>
      </w:r>
    </w:p>
    <w:p w14:paraId="183DC74F" w14:textId="10AD2DBB" w:rsidR="003479D1" w:rsidRDefault="000C5528" w:rsidP="000C5528">
      <w:pPr>
        <w:ind w:left="720"/>
      </w:pPr>
      <w:r w:rsidRPr="000C5528">
        <w:t xml:space="preserve">As of August 10, 2021, all faculty and staff employees of UMass Chan Medical School </w:t>
      </w:r>
      <w:r w:rsidRPr="000C5528">
        <w:rPr>
          <w:u w:val="single"/>
        </w:rPr>
        <w:t>must be fully vaccinated against COVID-19 as a condition of employment</w:t>
      </w:r>
      <w:r w:rsidRPr="000C5528">
        <w:t>; this applies to psychology interns, who are considered UMass Chan employees. (Employees of WRCH are also required to be fully vaccinated)</w:t>
      </w:r>
      <w:r w:rsidR="005733B4">
        <w:t>.</w:t>
      </w:r>
      <w:r w:rsidRPr="000C5528">
        <w:t xml:space="preserve"> UMass Chan allows certain exemptions for individuals with approved medical or religious </w:t>
      </w:r>
      <w:r w:rsidR="003479D1">
        <w:t>reasons</w:t>
      </w:r>
      <w:r w:rsidRPr="000C5528">
        <w:t xml:space="preserve">. </w:t>
      </w:r>
    </w:p>
    <w:p w14:paraId="46BA225E" w14:textId="5B695E42" w:rsidR="000C5528" w:rsidRDefault="0043571C" w:rsidP="000C5528">
      <w:pPr>
        <w:ind w:left="720"/>
      </w:pPr>
      <w:r>
        <w:t xml:space="preserve">Further, UMass Chan requires </w:t>
      </w:r>
      <w:r w:rsidR="003479D1">
        <w:t>all</w:t>
      </w:r>
      <w:r>
        <w:t xml:space="preserve"> employees to receive the annual flu </w:t>
      </w:r>
      <w:r w:rsidR="003479D1">
        <w:t>vaccine. C</w:t>
      </w:r>
      <w:r w:rsidR="003479D1" w:rsidRPr="003479D1">
        <w:t xml:space="preserve">ertain exemptions </w:t>
      </w:r>
      <w:r w:rsidR="003479D1">
        <w:t xml:space="preserve">may be available </w:t>
      </w:r>
      <w:r w:rsidR="003479D1" w:rsidRPr="003479D1">
        <w:t xml:space="preserve">for individuals with approved medical or religious </w:t>
      </w:r>
      <w:r w:rsidR="003479D1">
        <w:t>reasons</w:t>
      </w:r>
      <w:r w:rsidR="003479D1" w:rsidRPr="003479D1">
        <w:t xml:space="preserve">. </w:t>
      </w:r>
      <w:r w:rsidR="003479D1">
        <w:t xml:space="preserve">Flu vaccines are available at WRCH and UMass, but if </w:t>
      </w:r>
      <w:r>
        <w:t xml:space="preserve">you receive </w:t>
      </w:r>
      <w:r w:rsidR="003479D1">
        <w:t>it</w:t>
      </w:r>
      <w:r>
        <w:t xml:space="preserve"> elsewhere, you will be asked to provide proof of vaccination. </w:t>
      </w:r>
    </w:p>
    <w:p w14:paraId="08DFBFB5" w14:textId="4799E627" w:rsidR="003479D1" w:rsidRPr="000C5528" w:rsidRDefault="003479D1" w:rsidP="000C5528">
      <w:pPr>
        <w:ind w:left="720"/>
      </w:pPr>
      <w:r w:rsidRPr="003479D1">
        <w:t xml:space="preserve">If you have questions </w:t>
      </w:r>
      <w:r>
        <w:t xml:space="preserve">about required vaccines </w:t>
      </w:r>
      <w:r w:rsidRPr="003479D1">
        <w:t>or would like to learn more about this policy, please contact the UMass Chan-WRCH Director of Intern Training.</w:t>
      </w:r>
    </w:p>
    <w:p w14:paraId="20D6403A" w14:textId="4C20039C" w:rsidR="006E1E18" w:rsidRPr="006E1E18" w:rsidRDefault="006E1E18" w:rsidP="00461777">
      <w:pPr>
        <w:pStyle w:val="Heading1"/>
      </w:pPr>
      <w:bookmarkStart w:id="7" w:name="_Toc146784200"/>
      <w:r>
        <w:t>The Internship Year</w:t>
      </w:r>
      <w:bookmarkEnd w:id="7"/>
    </w:p>
    <w:p w14:paraId="09F38B58" w14:textId="6116248A" w:rsidR="006E1E18" w:rsidRDefault="006E1E18" w:rsidP="006E1E18">
      <w:pPr>
        <w:pStyle w:val="Heading3"/>
      </w:pPr>
      <w:bookmarkStart w:id="8" w:name="_Toc146784201"/>
      <w:r>
        <w:t>Orientation Period</w:t>
      </w:r>
      <w:bookmarkEnd w:id="8"/>
    </w:p>
    <w:p w14:paraId="5F355311" w14:textId="77777777" w:rsidR="006E1E18" w:rsidRDefault="006E1E18" w:rsidP="006E1E18"/>
    <w:p w14:paraId="566AA645" w14:textId="0EEB9568" w:rsidR="006E1E18" w:rsidRPr="006E1E18" w:rsidRDefault="006E1E18" w:rsidP="006E1E18">
      <w:pPr>
        <w:rPr>
          <w:u w:val="single"/>
        </w:rPr>
      </w:pPr>
      <w:r w:rsidRPr="006E1E18">
        <w:t xml:space="preserve">The training </w:t>
      </w:r>
      <w:r>
        <w:t>year</w:t>
      </w:r>
      <w:r w:rsidRPr="006E1E18">
        <w:t xml:space="preserve"> </w:t>
      </w:r>
      <w:r>
        <w:t xml:space="preserve">typically </w:t>
      </w:r>
      <w:r w:rsidRPr="006E1E18">
        <w:t>begins on</w:t>
      </w:r>
      <w:r w:rsidR="003479D1">
        <w:t xml:space="preserve"> or around</w:t>
      </w:r>
      <w:r w:rsidRPr="006E1E18">
        <w:t xml:space="preserve"> </w:t>
      </w:r>
      <w:r>
        <w:t xml:space="preserve">the </w:t>
      </w:r>
      <w:r w:rsidR="000E1497">
        <w:t xml:space="preserve">first </w:t>
      </w:r>
      <w:r>
        <w:t xml:space="preserve">Monday in </w:t>
      </w:r>
      <w:r w:rsidR="000E1497">
        <w:t>July</w:t>
      </w:r>
      <w:r w:rsidRPr="006E1E18">
        <w:t xml:space="preserve">, with an orientation period lasting </w:t>
      </w:r>
      <w:r>
        <w:t>a</w:t>
      </w:r>
      <w:r w:rsidR="005733B4">
        <w:t>pproximately</w:t>
      </w:r>
      <w:r>
        <w:t xml:space="preserve"> three</w:t>
      </w:r>
      <w:r w:rsidRPr="006E1E18">
        <w:t xml:space="preserve"> weeks. During this period, the intern becomes acquainted with the daily routines of UMass</w:t>
      </w:r>
      <w:r w:rsidR="005733B4">
        <w:t xml:space="preserve"> Chan</w:t>
      </w:r>
      <w:r w:rsidRPr="006E1E18">
        <w:t xml:space="preserve"> and WRCH, is given a formal introduction to the staff and programs of various departments within these </w:t>
      </w:r>
      <w:proofErr w:type="gramStart"/>
      <w:r w:rsidRPr="006E1E18">
        <w:t>facilities, and</w:t>
      </w:r>
      <w:proofErr w:type="gramEnd"/>
      <w:r w:rsidRPr="006E1E18">
        <w:t xml:space="preserve"> is systematically introduced to the principal emphases and lines of work within the two psychology departments. As part of their orientation, the interns may be asked to participate in staff conferences, engage in diagnostic interviewing, observe admission procedures, and attend lectures on administrative and legal aspects of hospital procedures. Interns may also visit several community programs and review the goals, organizational structure, and day-to-day functioning of these special programs. Intensive training in interview techniques and behavioral assessment techniques is given during the orientation period to prepare the interns for a variety of clinical activities. By the end of the orientation period, interns </w:t>
      </w:r>
      <w:r w:rsidR="005733B4">
        <w:t>will identify their rotation preferences by completing an</w:t>
      </w:r>
      <w:r w:rsidRPr="006E1E18">
        <w:t xml:space="preserve"> individualized internship </w:t>
      </w:r>
      <w:r w:rsidR="005733B4">
        <w:t>learning contract which will include both required inpatient rotations as well as other specialty rotations</w:t>
      </w:r>
      <w:r w:rsidRPr="006E1E18">
        <w:t>.</w:t>
      </w:r>
    </w:p>
    <w:p w14:paraId="623F4099" w14:textId="77777777" w:rsidR="000C5528" w:rsidRPr="000F4B70" w:rsidRDefault="000C5528" w:rsidP="00E44B4B"/>
    <w:p w14:paraId="1D583A65" w14:textId="477A4CB6" w:rsidR="003C617F" w:rsidRDefault="003C617F" w:rsidP="006E1E18">
      <w:pPr>
        <w:pStyle w:val="Heading3"/>
      </w:pPr>
      <w:bookmarkStart w:id="9" w:name="_Toc146784202"/>
      <w:r w:rsidRPr="00794AEB">
        <w:t>Benefits</w:t>
      </w:r>
      <w:bookmarkEnd w:id="9"/>
    </w:p>
    <w:p w14:paraId="39DDBC68" w14:textId="77777777" w:rsidR="006E1E18" w:rsidRPr="006E1E18" w:rsidRDefault="006E1E18" w:rsidP="006E1E18"/>
    <w:p w14:paraId="0BD18B5A" w14:textId="66F72296" w:rsidR="003C617F" w:rsidRDefault="003C617F" w:rsidP="00122B73">
      <w:r w:rsidRPr="000F4B70">
        <w:lastRenderedPageBreak/>
        <w:t xml:space="preserve">Interns are employees of </w:t>
      </w:r>
      <w:r w:rsidR="003479D1">
        <w:t xml:space="preserve">UMass </w:t>
      </w:r>
      <w:r w:rsidR="00A12DFE">
        <w:t xml:space="preserve">Chan </w:t>
      </w:r>
      <w:r w:rsidRPr="000F4B70">
        <w:t>Medical School</w:t>
      </w:r>
      <w:r w:rsidR="006A275A">
        <w:t xml:space="preserve">. </w:t>
      </w:r>
      <w:r w:rsidRPr="000F4B70">
        <w:t xml:space="preserve">Interns receive a </w:t>
      </w:r>
      <w:r w:rsidR="000327E7" w:rsidRPr="00AE72F3">
        <w:t>stipend of $3</w:t>
      </w:r>
      <w:r w:rsidR="003479D1">
        <w:t>7</w:t>
      </w:r>
      <w:r w:rsidR="00C03969" w:rsidRPr="00AE72F3">
        <w:t>,</w:t>
      </w:r>
      <w:r w:rsidR="003479D1">
        <w:t>150 plus an additional $</w:t>
      </w:r>
      <w:r w:rsidR="003479D1" w:rsidRPr="003479D1">
        <w:t>1</w:t>
      </w:r>
      <w:r w:rsidR="003479D1">
        <w:t>,</w:t>
      </w:r>
      <w:r w:rsidR="003479D1" w:rsidRPr="003479D1">
        <w:t>750</w:t>
      </w:r>
      <w:r w:rsidRPr="00AE72F3">
        <w:t xml:space="preserve"> </w:t>
      </w:r>
      <w:r w:rsidR="003479D1">
        <w:t xml:space="preserve">professional allowance for </w:t>
      </w:r>
      <w:r w:rsidR="00AB0770">
        <w:t xml:space="preserve">relevant professional activities (e.g., conference fees and travel). Interns are provided a </w:t>
      </w:r>
      <w:r w:rsidRPr="000F4B70">
        <w:t>choice of employee health insurance plans (cost varies)</w:t>
      </w:r>
      <w:r w:rsidR="00AB0770">
        <w:t xml:space="preserve">. The internship year includes 80 hours (10 days) of </w:t>
      </w:r>
      <w:r w:rsidRPr="000F4B70">
        <w:t xml:space="preserve">paid vacation </w:t>
      </w:r>
      <w:r w:rsidR="00AB0770">
        <w:t xml:space="preserve">time plus 2 extra days of personal time, 14 </w:t>
      </w:r>
      <w:r w:rsidRPr="000F4B70">
        <w:t>holidays</w:t>
      </w:r>
      <w:r w:rsidR="00AB0770">
        <w:t xml:space="preserve">, and sick time. We consider many professional activities conducted outside of the internship rotations </w:t>
      </w:r>
      <w:r w:rsidR="00AB0770" w:rsidRPr="00AB0770">
        <w:t>(e.g., presenting your dissertation, presenting at a conference)</w:t>
      </w:r>
      <w:r w:rsidR="00AB0770">
        <w:t xml:space="preserve"> as part of an intern’s overall training experience and therefore would consider that regular work time (i.e., you would not be required to use vacation time).</w:t>
      </w:r>
    </w:p>
    <w:p w14:paraId="13227C96" w14:textId="77777777" w:rsidR="006E1E18" w:rsidRPr="000F4B70" w:rsidRDefault="006E1E18" w:rsidP="00122B73"/>
    <w:p w14:paraId="0979BE87" w14:textId="2D12309A" w:rsidR="003C617F" w:rsidRDefault="003C617F" w:rsidP="006E1E18">
      <w:pPr>
        <w:pStyle w:val="Heading3"/>
      </w:pPr>
      <w:bookmarkStart w:id="10" w:name="_Toc146784203"/>
      <w:r w:rsidRPr="000F4B70">
        <w:t>Community</w:t>
      </w:r>
      <w:bookmarkEnd w:id="10"/>
    </w:p>
    <w:p w14:paraId="258B93C6" w14:textId="77777777" w:rsidR="00A52E0F" w:rsidRDefault="00A52E0F" w:rsidP="00122B73"/>
    <w:p w14:paraId="6D0B1234" w14:textId="1B66F5E4" w:rsidR="003C617F" w:rsidRDefault="00AB0770" w:rsidP="00122B73">
      <w:r>
        <w:t>UMass</w:t>
      </w:r>
      <w:r w:rsidR="003C617F" w:rsidRPr="000F4B70">
        <w:t xml:space="preserve"> </w:t>
      </w:r>
      <w:r w:rsidR="00A12DFE">
        <w:t xml:space="preserve">Chan </w:t>
      </w:r>
      <w:r w:rsidR="003C617F" w:rsidRPr="000F4B70">
        <w:t xml:space="preserve">Medical School and </w:t>
      </w:r>
      <w:r w:rsidR="00D3361E" w:rsidRPr="000F4B70">
        <w:t>Worcester Recovery Center and Hospital</w:t>
      </w:r>
      <w:r w:rsidR="003C617F" w:rsidRPr="000F4B70">
        <w:t xml:space="preserve"> provide services primarily to citizens of Worcester and other areas in central Massachusetts, although some clinics or services are statewide</w:t>
      </w:r>
      <w:r w:rsidR="006A275A">
        <w:t xml:space="preserve">. </w:t>
      </w:r>
      <w:r w:rsidR="003C617F" w:rsidRPr="000F4B70">
        <w:t>The ethnic and cultural populations in central Massachusetts are diverse</w:t>
      </w:r>
      <w:r w:rsidR="006A275A">
        <w:t xml:space="preserve">. </w:t>
      </w:r>
      <w:r w:rsidR="003C617F" w:rsidRPr="000F4B70">
        <w:t xml:space="preserve">As </w:t>
      </w:r>
      <w:r w:rsidR="002568A7" w:rsidRPr="000F4B70">
        <w:t>public-sector</w:t>
      </w:r>
      <w:r w:rsidR="003C617F" w:rsidRPr="000F4B70">
        <w:t xml:space="preserve"> institutions, the client populations tend to be from lower socioeconomic groups</w:t>
      </w:r>
      <w:r w:rsidR="006A275A">
        <w:t xml:space="preserve">. </w:t>
      </w:r>
      <w:r w:rsidR="003C617F" w:rsidRPr="000F4B70">
        <w:t>Census information for Worcester (20</w:t>
      </w:r>
      <w:r w:rsidR="0088718E">
        <w:t>20</w:t>
      </w:r>
      <w:r w:rsidR="003C617F" w:rsidRPr="000F4B70">
        <w:t>) indicated</w:t>
      </w:r>
      <w:r w:rsidR="00AE72F3">
        <w:t xml:space="preserve"> </w:t>
      </w:r>
      <w:r w:rsidR="00EB6F79">
        <w:t xml:space="preserve">the community is </w:t>
      </w:r>
      <w:r w:rsidR="00AE72F3">
        <w:t>approximately</w:t>
      </w:r>
      <w:r w:rsidR="003C617F" w:rsidRPr="000F4B70">
        <w:t xml:space="preserve"> </w:t>
      </w:r>
      <w:r w:rsidR="0088718E">
        <w:t>54</w:t>
      </w:r>
      <w:r w:rsidR="003C617F" w:rsidRPr="000F4B70">
        <w:t xml:space="preserve">% </w:t>
      </w:r>
      <w:r w:rsidR="00EB6F79">
        <w:t>White</w:t>
      </w:r>
      <w:r w:rsidR="003C617F" w:rsidRPr="000F4B70">
        <w:t xml:space="preserve">, </w:t>
      </w:r>
      <w:r w:rsidR="00AE72F3">
        <w:t>2</w:t>
      </w:r>
      <w:r w:rsidR="00EB6F79">
        <w:t>3</w:t>
      </w:r>
      <w:r w:rsidR="003C617F" w:rsidRPr="000F4B70">
        <w:t>% Hispanic</w:t>
      </w:r>
      <w:r w:rsidR="00EB6F79">
        <w:t xml:space="preserve"> or Latinx</w:t>
      </w:r>
      <w:r w:rsidR="003C617F" w:rsidRPr="000F4B70">
        <w:t xml:space="preserve">, </w:t>
      </w:r>
      <w:r w:rsidR="00AE72F3" w:rsidRPr="00AB0770">
        <w:t>13</w:t>
      </w:r>
      <w:r w:rsidR="003C617F" w:rsidRPr="00AB0770">
        <w:t xml:space="preserve">% </w:t>
      </w:r>
      <w:r w:rsidR="00EB6F79" w:rsidRPr="00AB0770">
        <w:t xml:space="preserve">Black or </w:t>
      </w:r>
      <w:r w:rsidR="003C617F" w:rsidRPr="00AB0770">
        <w:t xml:space="preserve">African American, and </w:t>
      </w:r>
      <w:r w:rsidR="00EB6F79" w:rsidRPr="00AB0770">
        <w:t>7</w:t>
      </w:r>
      <w:r w:rsidR="003C617F" w:rsidRPr="00AB0770">
        <w:t>% Asian</w:t>
      </w:r>
      <w:r w:rsidR="006A275A" w:rsidRPr="00AB0770">
        <w:t xml:space="preserve">. </w:t>
      </w:r>
      <w:r w:rsidR="003C617F" w:rsidRPr="00AB0770">
        <w:t xml:space="preserve">Hospital </w:t>
      </w:r>
      <w:r w:rsidR="00FC7857" w:rsidRPr="00AB0770">
        <w:t>unit</w:t>
      </w:r>
      <w:r w:rsidR="003C617F" w:rsidRPr="00AB0770">
        <w:t xml:space="preserve">s and clinics </w:t>
      </w:r>
      <w:r>
        <w:t xml:space="preserve">generally </w:t>
      </w:r>
      <w:r w:rsidR="003C617F" w:rsidRPr="00AB0770">
        <w:t xml:space="preserve">reflect the community composition, </w:t>
      </w:r>
      <w:r w:rsidR="00EB6F79" w:rsidRPr="00AB0770">
        <w:t xml:space="preserve">with the exception </w:t>
      </w:r>
      <w:r w:rsidR="003C617F" w:rsidRPr="00AB0770">
        <w:t xml:space="preserve">that inpatient psychiatric admissions are </w:t>
      </w:r>
      <w:r w:rsidR="00A30BF3" w:rsidRPr="00AB0770">
        <w:t>75</w:t>
      </w:r>
      <w:r w:rsidR="003C617F" w:rsidRPr="00AB0770">
        <w:t>% male,</w:t>
      </w:r>
      <w:r w:rsidR="00A30BF3" w:rsidRPr="00AB0770">
        <w:t xml:space="preserve"> 25</w:t>
      </w:r>
      <w:r w:rsidR="003C617F" w:rsidRPr="00AB0770">
        <w:t>% female.</w:t>
      </w:r>
    </w:p>
    <w:p w14:paraId="44A78408" w14:textId="77777777" w:rsidR="00AB0770" w:rsidRPr="000F4B70" w:rsidRDefault="00AB0770" w:rsidP="00122B73">
      <w:pPr>
        <w:rPr>
          <w:b/>
        </w:rPr>
      </w:pPr>
    </w:p>
    <w:p w14:paraId="3097BB53" w14:textId="77777777" w:rsidR="003C617F" w:rsidRPr="000F4B70" w:rsidRDefault="003C617F" w:rsidP="00A52E0F">
      <w:pPr>
        <w:pStyle w:val="Heading3"/>
      </w:pPr>
      <w:bookmarkStart w:id="11" w:name="_Toc146784204"/>
      <w:r w:rsidRPr="000F4B70">
        <w:t>Structure of the Internship</w:t>
      </w:r>
      <w:bookmarkEnd w:id="11"/>
    </w:p>
    <w:p w14:paraId="7A4A6C53" w14:textId="77777777" w:rsidR="00A52E0F" w:rsidRDefault="00A52E0F" w:rsidP="00A3166F"/>
    <w:p w14:paraId="65C815AD" w14:textId="4C80E5C1" w:rsidR="003C617F" w:rsidRPr="000F4B70" w:rsidRDefault="003C617F" w:rsidP="00A3166F">
      <w:r w:rsidRPr="000F4B70">
        <w:t xml:space="preserve">Each intern engages in training activities in three areas throughout the year:  </w:t>
      </w:r>
    </w:p>
    <w:p w14:paraId="08C71F42" w14:textId="6B46C1A8" w:rsidR="003C617F" w:rsidRPr="000F4B70" w:rsidRDefault="00AB0770" w:rsidP="00A3166F">
      <w:pPr>
        <w:pStyle w:val="ListParagraph"/>
        <w:numPr>
          <w:ilvl w:val="0"/>
          <w:numId w:val="29"/>
        </w:numPr>
        <w:ind w:left="1440"/>
      </w:pPr>
      <w:r>
        <w:t xml:space="preserve">Core </w:t>
      </w:r>
      <w:r w:rsidR="00004346">
        <w:t>t</w:t>
      </w:r>
      <w:r>
        <w:t xml:space="preserve">rack rotations in inpatient </w:t>
      </w:r>
      <w:r w:rsidR="003C617F" w:rsidRPr="000F4B70">
        <w:t>assessment and treatment,</w:t>
      </w:r>
    </w:p>
    <w:p w14:paraId="5A06CB3E" w14:textId="67A81897" w:rsidR="003C617F" w:rsidRPr="000F4B70" w:rsidRDefault="00AB0770" w:rsidP="00A3166F">
      <w:pPr>
        <w:pStyle w:val="ListParagraph"/>
        <w:numPr>
          <w:ilvl w:val="0"/>
          <w:numId w:val="29"/>
        </w:numPr>
        <w:ind w:left="1440"/>
      </w:pPr>
      <w:r>
        <w:t>Other elective rotations</w:t>
      </w:r>
      <w:r w:rsidR="003C617F" w:rsidRPr="000F4B70">
        <w:t xml:space="preserve">, and </w:t>
      </w:r>
    </w:p>
    <w:p w14:paraId="51AFE011" w14:textId="6CE60B1B" w:rsidR="003C617F" w:rsidRPr="000F4B70" w:rsidRDefault="003C617F" w:rsidP="00A3166F">
      <w:pPr>
        <w:pStyle w:val="ListParagraph"/>
        <w:numPr>
          <w:ilvl w:val="0"/>
          <w:numId w:val="29"/>
        </w:numPr>
        <w:ind w:left="1440"/>
      </w:pPr>
      <w:r w:rsidRPr="000F4B70">
        <w:t xml:space="preserve">Supervision, </w:t>
      </w:r>
      <w:r w:rsidR="005A7BB6">
        <w:t>didactics,</w:t>
      </w:r>
      <w:r w:rsidR="00FE4788">
        <w:t xml:space="preserve"> consulting,</w:t>
      </w:r>
      <w:r w:rsidR="00AB0770">
        <w:t xml:space="preserve"> and other training </w:t>
      </w:r>
      <w:r w:rsidR="005A7BB6">
        <w:t>program</w:t>
      </w:r>
      <w:r w:rsidR="00AB0770">
        <w:t>ming</w:t>
      </w:r>
      <w:r w:rsidR="006A275A">
        <w:t xml:space="preserve"> </w:t>
      </w:r>
    </w:p>
    <w:p w14:paraId="00466A45" w14:textId="2D0EAB01" w:rsidR="00004346" w:rsidRDefault="003C617F" w:rsidP="00122B73">
      <w:r w:rsidRPr="00004346">
        <w:t xml:space="preserve">In general, about </w:t>
      </w:r>
      <w:r w:rsidR="00004346" w:rsidRPr="00004346">
        <w:t>20 hours</w:t>
      </w:r>
      <w:r w:rsidR="00A3166F" w:rsidRPr="00004346">
        <w:t xml:space="preserve"> per week are devoted to </w:t>
      </w:r>
      <w:r w:rsidR="00004346" w:rsidRPr="00004346">
        <w:t xml:space="preserve">core inpatient </w:t>
      </w:r>
      <w:r w:rsidR="00004346">
        <w:t>training experiences</w:t>
      </w:r>
      <w:r w:rsidR="00A3166F" w:rsidRPr="00004346">
        <w:t xml:space="preserve">, </w:t>
      </w:r>
      <w:r w:rsidR="00004346" w:rsidRPr="00004346">
        <w:t xml:space="preserve">16 hours </w:t>
      </w:r>
      <w:r w:rsidR="00A3166F" w:rsidRPr="00004346">
        <w:t xml:space="preserve">to </w:t>
      </w:r>
      <w:r w:rsidR="00004346" w:rsidRPr="00004346">
        <w:t>elective rotations</w:t>
      </w:r>
      <w:r w:rsidR="00A3166F" w:rsidRPr="00004346">
        <w:t>, and one</w:t>
      </w:r>
      <w:r w:rsidR="00A3166F">
        <w:t xml:space="preserve"> day to</w:t>
      </w:r>
      <w:r w:rsidR="003D2211">
        <w:t xml:space="preserve"> other</w:t>
      </w:r>
      <w:r w:rsidR="00A3166F">
        <w:t xml:space="preserve"> </w:t>
      </w:r>
      <w:r w:rsidR="00004346">
        <w:t>training programming</w:t>
      </w:r>
      <w:r w:rsidR="006A275A">
        <w:t>.</w:t>
      </w:r>
      <w:r w:rsidR="00004346">
        <w:t xml:space="preserve"> The internship year is divided into two “semesters” (Fall and Spring), and interns typically </w:t>
      </w:r>
      <w:r w:rsidR="003D2211">
        <w:t xml:space="preserve">move into a set of new rotations at the start of the second semester. </w:t>
      </w:r>
    </w:p>
    <w:p w14:paraId="08C68B80" w14:textId="559873CD" w:rsidR="003C617F" w:rsidRDefault="003D2211" w:rsidP="00122B73">
      <w:r>
        <w:t>Although we follow the above structure</w:t>
      </w:r>
      <w:r w:rsidR="00004346">
        <w:t xml:space="preserve">, our </w:t>
      </w:r>
      <w:r w:rsidR="003C617F" w:rsidRPr="000F4B70">
        <w:t xml:space="preserve">program is </w:t>
      </w:r>
      <w:r w:rsidR="00004346">
        <w:t xml:space="preserve">also </w:t>
      </w:r>
      <w:r w:rsidR="003C617F" w:rsidRPr="000F4B70">
        <w:t>attentive to individual differences in training needs</w:t>
      </w:r>
      <w:r w:rsidR="006A275A">
        <w:t xml:space="preserve">. </w:t>
      </w:r>
      <w:r w:rsidR="003C617F" w:rsidRPr="000F4B70">
        <w:t xml:space="preserve">Under the guidance of the Director, a </w:t>
      </w:r>
      <w:r w:rsidR="00333C89">
        <w:t>variety</w:t>
      </w:r>
      <w:r w:rsidR="003C617F" w:rsidRPr="000F4B70">
        <w:t xml:space="preserve"> of opportunities and resources is available for the intern to utilize in developing a program in keeping with their unique interests and professional goals</w:t>
      </w:r>
      <w:r w:rsidR="006A275A">
        <w:t xml:space="preserve">. </w:t>
      </w:r>
      <w:r w:rsidR="003C617F" w:rsidRPr="000F4B70">
        <w:t>While some experiences are required of all interns</w:t>
      </w:r>
      <w:r w:rsidR="000F6FB0">
        <w:t xml:space="preserve"> (core rotations)</w:t>
      </w:r>
      <w:r w:rsidR="003C617F" w:rsidRPr="000F4B70">
        <w:t>, our philosophy of flexibility dictates</w:t>
      </w:r>
      <w:r w:rsidR="00D3361E" w:rsidRPr="000F4B70">
        <w:t xml:space="preserve"> that</w:t>
      </w:r>
      <w:r w:rsidR="003C617F" w:rsidRPr="000F4B70">
        <w:t xml:space="preserve"> the individual needs, interests, and professional goals of each intern must be considered in determining </w:t>
      </w:r>
      <w:r w:rsidR="00004346">
        <w:t xml:space="preserve">other </w:t>
      </w:r>
      <w:r w:rsidR="003C617F" w:rsidRPr="000F4B70">
        <w:t xml:space="preserve">supervised activities throughout the year. </w:t>
      </w:r>
      <w:r w:rsidR="00D3361E" w:rsidRPr="000F4B70">
        <w:t>Through</w:t>
      </w:r>
      <w:r w:rsidR="003C617F" w:rsidRPr="000F4B70">
        <w:t xml:space="preserve"> the development of an individualized learning contract at the beginning of the training year, </w:t>
      </w:r>
      <w:r w:rsidR="003C617F" w:rsidRPr="000F4B70">
        <w:lastRenderedPageBreak/>
        <w:t>each intern will select rotations that reflect</w:t>
      </w:r>
      <w:r w:rsidR="002F5864">
        <w:t xml:space="preserve"> and include</w:t>
      </w:r>
      <w:r w:rsidR="003C617F" w:rsidRPr="000F4B70">
        <w:t xml:space="preserve"> the</w:t>
      </w:r>
      <w:r w:rsidR="002F5864">
        <w:t xml:space="preserve"> </w:t>
      </w:r>
      <w:r w:rsidR="002F5864" w:rsidRPr="002F5864">
        <w:rPr>
          <w:b/>
        </w:rPr>
        <w:t xml:space="preserve">Profession-wide </w:t>
      </w:r>
      <w:r w:rsidR="003C617F" w:rsidRPr="000F4B70">
        <w:rPr>
          <w:b/>
        </w:rPr>
        <w:t>competencies</w:t>
      </w:r>
      <w:r w:rsidR="003C617F" w:rsidRPr="000F4B70">
        <w:t xml:space="preserve"> of internship</w:t>
      </w:r>
      <w:r w:rsidR="00405EED" w:rsidRPr="000F4B70">
        <w:t xml:space="preserve"> </w:t>
      </w:r>
      <w:r w:rsidR="003C617F" w:rsidRPr="000F4B70">
        <w:t xml:space="preserve">training at UMass </w:t>
      </w:r>
      <w:r w:rsidR="001E668D">
        <w:t xml:space="preserve">Chan </w:t>
      </w:r>
      <w:r w:rsidR="00004346">
        <w:t>and WRCH</w:t>
      </w:r>
      <w:r w:rsidR="008658E3" w:rsidRPr="000F4B70">
        <w:t>.</w:t>
      </w:r>
    </w:p>
    <w:p w14:paraId="2548D78F" w14:textId="77777777" w:rsidR="00004346" w:rsidRDefault="00004346" w:rsidP="00122B73"/>
    <w:p w14:paraId="22D7672F" w14:textId="53F61E4E" w:rsidR="00944176" w:rsidRPr="000F4B70" w:rsidRDefault="00944176" w:rsidP="00004346">
      <w:pPr>
        <w:pStyle w:val="Heading4"/>
      </w:pPr>
      <w:bookmarkStart w:id="12" w:name="_Toc146784205"/>
      <w:r>
        <w:t>Example Schedule</w:t>
      </w:r>
      <w:r w:rsidR="00D2781D">
        <w:t>s</w:t>
      </w:r>
      <w:bookmarkEnd w:id="12"/>
    </w:p>
    <w:p w14:paraId="56A95232" w14:textId="77777777" w:rsidR="00944176" w:rsidRDefault="00944176" w:rsidP="00166455"/>
    <w:p w14:paraId="468A4BC7" w14:textId="271B5B26" w:rsidR="00166455" w:rsidRDefault="00166455" w:rsidP="00166455">
      <w:proofErr w:type="gramStart"/>
      <w:r>
        <w:t>Depending on the track</w:t>
      </w:r>
      <w:r w:rsidR="00C71174">
        <w:t xml:space="preserve"> (General/SMI or Forensic)</w:t>
      </w:r>
      <w:r>
        <w:t>, there</w:t>
      </w:r>
      <w:proofErr w:type="gramEnd"/>
      <w:r>
        <w:t xml:space="preserve"> are distinct </w:t>
      </w:r>
      <w:r w:rsidR="00004346">
        <w:t>Core</w:t>
      </w:r>
      <w:r>
        <w:t xml:space="preserve"> Rotations </w:t>
      </w:r>
      <w:r w:rsidR="00C71174">
        <w:t xml:space="preserve">(20 hours </w:t>
      </w:r>
      <w:r w:rsidR="00004346">
        <w:t>per week throughout the year</w:t>
      </w:r>
      <w:r w:rsidR="00C71174">
        <w:t xml:space="preserve">) </w:t>
      </w:r>
      <w:r>
        <w:t xml:space="preserve">required </w:t>
      </w:r>
      <w:r w:rsidR="00004346">
        <w:t>of</w:t>
      </w:r>
      <w:r>
        <w:t xml:space="preserve"> each intern. </w:t>
      </w:r>
      <w:r w:rsidR="00004346">
        <w:t xml:space="preserve">In addition to the Core Rotations, the intern can devote up to 16 hours per week throughout the year to elective </w:t>
      </w:r>
      <w:r>
        <w:t>rotation</w:t>
      </w:r>
      <w:r w:rsidR="00004346">
        <w:t>(</w:t>
      </w:r>
      <w:r>
        <w:t>s</w:t>
      </w:r>
      <w:r w:rsidR="00004346">
        <w:t>) (e.g., one rotation for 16 hours per week</w:t>
      </w:r>
      <w:r w:rsidR="003D2211">
        <w:t xml:space="preserve">; </w:t>
      </w:r>
      <w:r w:rsidR="00004346">
        <w:t xml:space="preserve">two rotations for </w:t>
      </w:r>
      <w:r w:rsidR="00C71174">
        <w:t xml:space="preserve">8 hours </w:t>
      </w:r>
      <w:r w:rsidR="00004346">
        <w:t>each per week)</w:t>
      </w:r>
      <w:r w:rsidR="00C71174">
        <w:t>.</w:t>
      </w:r>
      <w:r w:rsidR="008F6663">
        <w:t xml:space="preserve"> </w:t>
      </w:r>
      <w:r w:rsidR="00004346">
        <w:t>E</w:t>
      </w:r>
      <w:r w:rsidR="008F6663">
        <w:t xml:space="preserve">lective rotations </w:t>
      </w:r>
      <w:r w:rsidR="00004346">
        <w:t xml:space="preserve">are available at </w:t>
      </w:r>
      <w:r w:rsidR="008F6663">
        <w:t xml:space="preserve">UMass </w:t>
      </w:r>
      <w:r w:rsidR="00004346">
        <w:t xml:space="preserve">Chan and </w:t>
      </w:r>
      <w:r w:rsidR="008F6663">
        <w:t>WRCH</w:t>
      </w:r>
      <w:r w:rsidR="009D183F">
        <w:t xml:space="preserve"> (and are listed later in this brochure)</w:t>
      </w:r>
      <w:r w:rsidR="008F6663">
        <w:t xml:space="preserve">, but there will be an emphasis of having a balance between assessment and intervention experiences across </w:t>
      </w:r>
      <w:r w:rsidR="00004346">
        <w:t xml:space="preserve">all </w:t>
      </w:r>
      <w:r w:rsidR="008F6663">
        <w:t>rotations.</w:t>
      </w:r>
      <w:r w:rsidR="005665C1">
        <w:t xml:space="preserve"> The remaining 4 hours </w:t>
      </w:r>
      <w:r w:rsidR="00004346">
        <w:t>of the week are dedicated to</w:t>
      </w:r>
      <w:r w:rsidR="005665C1">
        <w:t xml:space="preserve"> </w:t>
      </w:r>
      <w:r w:rsidR="00004346">
        <w:t xml:space="preserve">other training programming, including group supervision, </w:t>
      </w:r>
      <w:r w:rsidR="005665C1">
        <w:t>didactics</w:t>
      </w:r>
      <w:r w:rsidR="00004346">
        <w:t>, process groups (e.g., Mentoring, Cultural Humility Process Group),</w:t>
      </w:r>
      <w:r w:rsidR="005665C1">
        <w:t xml:space="preserve"> and other structured learning opportunities. </w:t>
      </w:r>
    </w:p>
    <w:p w14:paraId="4E33E53D" w14:textId="77777777" w:rsidR="008F6663" w:rsidRDefault="008F6663" w:rsidP="00166455"/>
    <w:p w14:paraId="1AC71B5B" w14:textId="193CACD8" w:rsidR="00F9589F" w:rsidRDefault="00004346" w:rsidP="005665C1">
      <w:r>
        <w:t>An example of a General /SMI</w:t>
      </w:r>
      <w:r w:rsidR="005665C1">
        <w:t xml:space="preserve"> Track </w:t>
      </w:r>
      <w:r>
        <w:t>s</w:t>
      </w:r>
      <w:r w:rsidR="00F9589F">
        <w:t>chedule</w:t>
      </w:r>
      <w:r w:rsidR="003D2211">
        <w:t xml:space="preserve"> for the Fall semester</w:t>
      </w:r>
      <w:r w:rsidR="00F9589F">
        <w:t>:</w:t>
      </w:r>
    </w:p>
    <w:tbl>
      <w:tblPr>
        <w:tblStyle w:val="PlainTable1"/>
        <w:tblW w:w="0" w:type="auto"/>
        <w:tblLook w:val="04A0" w:firstRow="1" w:lastRow="0" w:firstColumn="1" w:lastColumn="0" w:noHBand="0" w:noVBand="1"/>
      </w:tblPr>
      <w:tblGrid>
        <w:gridCol w:w="1981"/>
        <w:gridCol w:w="1981"/>
        <w:gridCol w:w="1981"/>
        <w:gridCol w:w="1981"/>
        <w:gridCol w:w="1982"/>
      </w:tblGrid>
      <w:tr w:rsidR="00A63F18" w14:paraId="5AB14816" w14:textId="77777777" w:rsidTr="005277B8">
        <w:trPr>
          <w:cnfStyle w:val="100000000000" w:firstRow="1" w:lastRow="0" w:firstColumn="0" w:lastColumn="0" w:oddVBand="0" w:evenVBand="0" w:oddHBand="0"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1981" w:type="dxa"/>
            <w:tcBorders>
              <w:top w:val="single" w:sz="12" w:space="0" w:color="auto"/>
              <w:left w:val="single" w:sz="12" w:space="0" w:color="auto"/>
              <w:bottom w:val="single" w:sz="4" w:space="0" w:color="auto"/>
              <w:right w:val="single" w:sz="12" w:space="0" w:color="auto"/>
            </w:tcBorders>
            <w:shd w:val="clear" w:color="auto" w:fill="CFDFEA" w:themeFill="text2" w:themeFillTint="33"/>
            <w:vAlign w:val="center"/>
          </w:tcPr>
          <w:p w14:paraId="3CB75149" w14:textId="77777777" w:rsidR="00F9589F" w:rsidRDefault="00F9589F" w:rsidP="00A63F18">
            <w:pPr>
              <w:ind w:firstLine="0"/>
              <w:jc w:val="center"/>
            </w:pPr>
            <w:r>
              <w:t>Monday</w:t>
            </w:r>
          </w:p>
        </w:tc>
        <w:tc>
          <w:tcPr>
            <w:tcW w:w="1981" w:type="dxa"/>
            <w:tcBorders>
              <w:top w:val="single" w:sz="12" w:space="0" w:color="auto"/>
              <w:left w:val="single" w:sz="12" w:space="0" w:color="auto"/>
              <w:bottom w:val="single" w:sz="4" w:space="0" w:color="auto"/>
              <w:right w:val="single" w:sz="12" w:space="0" w:color="auto"/>
            </w:tcBorders>
            <w:shd w:val="clear" w:color="auto" w:fill="CFDFEA" w:themeFill="text2" w:themeFillTint="33"/>
            <w:vAlign w:val="center"/>
          </w:tcPr>
          <w:p w14:paraId="5FB63329" w14:textId="77777777" w:rsidR="00F9589F" w:rsidRDefault="00F9589F" w:rsidP="00A63F18">
            <w:pPr>
              <w:ind w:firstLine="0"/>
              <w:jc w:val="center"/>
              <w:cnfStyle w:val="100000000000" w:firstRow="1" w:lastRow="0" w:firstColumn="0" w:lastColumn="0" w:oddVBand="0" w:evenVBand="0" w:oddHBand="0" w:evenHBand="0" w:firstRowFirstColumn="0" w:firstRowLastColumn="0" w:lastRowFirstColumn="0" w:lastRowLastColumn="0"/>
            </w:pPr>
            <w:r>
              <w:t>Tuesday</w:t>
            </w:r>
          </w:p>
        </w:tc>
        <w:tc>
          <w:tcPr>
            <w:tcW w:w="1981" w:type="dxa"/>
            <w:tcBorders>
              <w:top w:val="single" w:sz="12" w:space="0" w:color="auto"/>
              <w:left w:val="single" w:sz="12" w:space="0" w:color="auto"/>
              <w:bottom w:val="single" w:sz="4" w:space="0" w:color="auto"/>
              <w:right w:val="single" w:sz="12" w:space="0" w:color="auto"/>
            </w:tcBorders>
            <w:shd w:val="clear" w:color="auto" w:fill="CFDFEA" w:themeFill="text2" w:themeFillTint="33"/>
            <w:vAlign w:val="center"/>
          </w:tcPr>
          <w:p w14:paraId="6BD59D55" w14:textId="77777777" w:rsidR="00F9589F" w:rsidRDefault="00F9589F" w:rsidP="00A63F18">
            <w:pPr>
              <w:ind w:firstLine="0"/>
              <w:jc w:val="center"/>
              <w:cnfStyle w:val="100000000000" w:firstRow="1" w:lastRow="0" w:firstColumn="0" w:lastColumn="0" w:oddVBand="0" w:evenVBand="0" w:oddHBand="0" w:evenHBand="0" w:firstRowFirstColumn="0" w:firstRowLastColumn="0" w:lastRowFirstColumn="0" w:lastRowLastColumn="0"/>
            </w:pPr>
            <w:r>
              <w:t>Wednesday</w:t>
            </w:r>
          </w:p>
        </w:tc>
        <w:tc>
          <w:tcPr>
            <w:tcW w:w="1981" w:type="dxa"/>
            <w:tcBorders>
              <w:top w:val="single" w:sz="12" w:space="0" w:color="auto"/>
              <w:left w:val="single" w:sz="12" w:space="0" w:color="auto"/>
              <w:bottom w:val="single" w:sz="4" w:space="0" w:color="auto"/>
              <w:right w:val="single" w:sz="12" w:space="0" w:color="auto"/>
            </w:tcBorders>
            <w:shd w:val="clear" w:color="auto" w:fill="CFDFEA" w:themeFill="text2" w:themeFillTint="33"/>
            <w:vAlign w:val="center"/>
          </w:tcPr>
          <w:p w14:paraId="7D01C63A" w14:textId="77777777" w:rsidR="00F9589F" w:rsidRDefault="00F9589F" w:rsidP="00A63F18">
            <w:pPr>
              <w:ind w:firstLine="0"/>
              <w:jc w:val="center"/>
              <w:cnfStyle w:val="100000000000" w:firstRow="1" w:lastRow="0" w:firstColumn="0" w:lastColumn="0" w:oddVBand="0" w:evenVBand="0" w:oddHBand="0" w:evenHBand="0" w:firstRowFirstColumn="0" w:firstRowLastColumn="0" w:lastRowFirstColumn="0" w:lastRowLastColumn="0"/>
            </w:pPr>
            <w:r>
              <w:t>Thursday</w:t>
            </w:r>
          </w:p>
        </w:tc>
        <w:tc>
          <w:tcPr>
            <w:tcW w:w="1982" w:type="dxa"/>
            <w:tcBorders>
              <w:top w:val="single" w:sz="12" w:space="0" w:color="auto"/>
              <w:left w:val="single" w:sz="12" w:space="0" w:color="auto"/>
              <w:bottom w:val="single" w:sz="4" w:space="0" w:color="auto"/>
              <w:right w:val="single" w:sz="12" w:space="0" w:color="auto"/>
            </w:tcBorders>
            <w:shd w:val="clear" w:color="auto" w:fill="CFDFEA" w:themeFill="text2" w:themeFillTint="33"/>
            <w:vAlign w:val="center"/>
          </w:tcPr>
          <w:p w14:paraId="481EA51E" w14:textId="77777777" w:rsidR="00F9589F" w:rsidRDefault="00F9589F" w:rsidP="00A63F18">
            <w:pPr>
              <w:ind w:firstLine="0"/>
              <w:jc w:val="center"/>
              <w:cnfStyle w:val="100000000000" w:firstRow="1" w:lastRow="0" w:firstColumn="0" w:lastColumn="0" w:oddVBand="0" w:evenVBand="0" w:oddHBand="0" w:evenHBand="0" w:firstRowFirstColumn="0" w:firstRowLastColumn="0" w:lastRowFirstColumn="0" w:lastRowLastColumn="0"/>
            </w:pPr>
            <w:r>
              <w:t>Friday</w:t>
            </w:r>
          </w:p>
        </w:tc>
      </w:tr>
      <w:tr w:rsidR="005277B8" w:rsidRPr="00ED6D54" w14:paraId="101353D7" w14:textId="77777777" w:rsidTr="005277B8">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981" w:type="dxa"/>
            <w:vMerge w:val="restart"/>
            <w:tcBorders>
              <w:top w:val="single" w:sz="4" w:space="0" w:color="auto"/>
              <w:left w:val="single" w:sz="12" w:space="0" w:color="auto"/>
              <w:right w:val="single" w:sz="12" w:space="0" w:color="auto"/>
            </w:tcBorders>
            <w:shd w:val="clear" w:color="auto" w:fill="D3EBDA" w:themeFill="accent5" w:themeFillTint="33"/>
          </w:tcPr>
          <w:p w14:paraId="5E276C2D" w14:textId="58DD6A5D" w:rsidR="005277B8" w:rsidRPr="00ED6D54" w:rsidRDefault="005277B8" w:rsidP="003D2211">
            <w:pPr>
              <w:ind w:firstLine="0"/>
            </w:pPr>
            <w:r>
              <w:rPr>
                <w:b w:val="0"/>
                <w:bCs w:val="0"/>
              </w:rPr>
              <w:t>Neuropsychology elective at WRCH (</w:t>
            </w:r>
            <w:r w:rsidRPr="003D2211">
              <w:rPr>
                <w:b w:val="0"/>
                <w:bCs w:val="0"/>
              </w:rPr>
              <w:t>8 hours</w:t>
            </w:r>
            <w:r>
              <w:rPr>
                <w:b w:val="0"/>
                <w:bCs w:val="0"/>
              </w:rPr>
              <w:t>)</w:t>
            </w:r>
          </w:p>
        </w:tc>
        <w:tc>
          <w:tcPr>
            <w:tcW w:w="1981" w:type="dxa"/>
            <w:tcBorders>
              <w:top w:val="single" w:sz="4" w:space="0" w:color="auto"/>
              <w:left w:val="single" w:sz="12" w:space="0" w:color="auto"/>
              <w:bottom w:val="single" w:sz="4" w:space="0" w:color="auto"/>
              <w:right w:val="single" w:sz="12" w:space="0" w:color="auto"/>
            </w:tcBorders>
            <w:shd w:val="clear" w:color="auto" w:fill="D3F5F7" w:themeFill="accent3" w:themeFillTint="33"/>
          </w:tcPr>
          <w:p w14:paraId="3C0A0AE2" w14:textId="2424A9ED" w:rsidR="005277B8" w:rsidRPr="003D2211" w:rsidRDefault="005277B8" w:rsidP="00490591">
            <w:pPr>
              <w:ind w:firstLine="0"/>
              <w:cnfStyle w:val="000000100000" w:firstRow="0" w:lastRow="0" w:firstColumn="0" w:lastColumn="0" w:oddVBand="0" w:evenVBand="0" w:oddHBand="1" w:evenHBand="0" w:firstRowFirstColumn="0" w:firstRowLastColumn="0" w:lastRowFirstColumn="0" w:lastRowLastColumn="0"/>
            </w:pPr>
            <w:r>
              <w:t xml:space="preserve">Didactics and other training programming </w:t>
            </w:r>
            <w:r w:rsidRPr="003D2211">
              <w:t>(4 hours)</w:t>
            </w:r>
          </w:p>
        </w:tc>
        <w:tc>
          <w:tcPr>
            <w:tcW w:w="1981" w:type="dxa"/>
            <w:vMerge w:val="restart"/>
            <w:tcBorders>
              <w:top w:val="single" w:sz="4" w:space="0" w:color="auto"/>
              <w:left w:val="single" w:sz="12" w:space="0" w:color="auto"/>
              <w:right w:val="single" w:sz="12" w:space="0" w:color="auto"/>
            </w:tcBorders>
            <w:shd w:val="clear" w:color="auto" w:fill="8CD6C0" w:themeFill="accent4" w:themeFillTint="99"/>
          </w:tcPr>
          <w:p w14:paraId="6850451C" w14:textId="74B53081" w:rsidR="005277B8" w:rsidRPr="003D2211" w:rsidRDefault="005277B8" w:rsidP="003D2211">
            <w:pPr>
              <w:ind w:firstLine="0"/>
              <w:cnfStyle w:val="000000100000" w:firstRow="0" w:lastRow="0" w:firstColumn="0" w:lastColumn="0" w:oddVBand="0" w:evenVBand="0" w:oddHBand="1" w:evenHBand="0" w:firstRowFirstColumn="0" w:firstRowLastColumn="0" w:lastRowFirstColumn="0" w:lastRowLastColumn="0"/>
            </w:pPr>
            <w:r w:rsidRPr="003D2211">
              <w:t>SMI Core Inpatient Rotation at WRCH (8 hours)</w:t>
            </w:r>
          </w:p>
        </w:tc>
        <w:tc>
          <w:tcPr>
            <w:tcW w:w="1981" w:type="dxa"/>
            <w:vMerge w:val="restart"/>
            <w:tcBorders>
              <w:top w:val="single" w:sz="4" w:space="0" w:color="auto"/>
              <w:left w:val="single" w:sz="12" w:space="0" w:color="auto"/>
              <w:right w:val="single" w:sz="12" w:space="0" w:color="auto"/>
            </w:tcBorders>
            <w:shd w:val="clear" w:color="auto" w:fill="8CD6C0" w:themeFill="accent4" w:themeFillTint="99"/>
          </w:tcPr>
          <w:p w14:paraId="6A78282C" w14:textId="46DEEAEF" w:rsidR="005277B8" w:rsidRPr="003D2211" w:rsidRDefault="005277B8" w:rsidP="003D2211">
            <w:pPr>
              <w:ind w:firstLine="0"/>
              <w:cnfStyle w:val="000000100000" w:firstRow="0" w:lastRow="0" w:firstColumn="0" w:lastColumn="0" w:oddVBand="0" w:evenVBand="0" w:oddHBand="1" w:evenHBand="0" w:firstRowFirstColumn="0" w:firstRowLastColumn="0" w:lastRowFirstColumn="0" w:lastRowLastColumn="0"/>
            </w:pPr>
            <w:r w:rsidRPr="003D2211">
              <w:t>SMI Core Inpatient Rotation at WRCH (8 hours)</w:t>
            </w:r>
          </w:p>
        </w:tc>
        <w:tc>
          <w:tcPr>
            <w:tcW w:w="1982" w:type="dxa"/>
            <w:tcBorders>
              <w:top w:val="single" w:sz="4" w:space="0" w:color="auto"/>
              <w:left w:val="single" w:sz="12" w:space="0" w:color="auto"/>
              <w:bottom w:val="single" w:sz="4" w:space="0" w:color="auto"/>
              <w:right w:val="single" w:sz="12" w:space="0" w:color="auto"/>
            </w:tcBorders>
            <w:shd w:val="clear" w:color="auto" w:fill="7EC492" w:themeFill="accent5" w:themeFillTint="99"/>
          </w:tcPr>
          <w:p w14:paraId="1EAA1A7F" w14:textId="4335B288" w:rsidR="005277B8" w:rsidRPr="00ED6D54" w:rsidRDefault="005277B8" w:rsidP="003D2211">
            <w:pPr>
              <w:ind w:firstLine="0"/>
              <w:cnfStyle w:val="000000100000" w:firstRow="0" w:lastRow="0" w:firstColumn="0" w:lastColumn="0" w:oddVBand="0" w:evenVBand="0" w:oddHBand="1" w:evenHBand="0" w:firstRowFirstColumn="0" w:firstRowLastColumn="0" w:lastRowFirstColumn="0" w:lastRowLastColumn="0"/>
              <w:rPr>
                <w:b/>
                <w:bCs/>
              </w:rPr>
            </w:pPr>
            <w:r>
              <w:t>Outpatient Clinic Elective at UMass Chan</w:t>
            </w:r>
            <w:r>
              <w:rPr>
                <w:b/>
                <w:bCs/>
              </w:rPr>
              <w:t xml:space="preserve"> </w:t>
            </w:r>
            <w:r w:rsidRPr="009E0D20">
              <w:t>(</w:t>
            </w:r>
            <w:r>
              <w:t>4 hours in the morning)</w:t>
            </w:r>
          </w:p>
        </w:tc>
      </w:tr>
      <w:tr w:rsidR="005277B8" w14:paraId="36309823" w14:textId="77777777" w:rsidTr="005277B8">
        <w:trPr>
          <w:trHeight w:val="674"/>
        </w:trPr>
        <w:tc>
          <w:tcPr>
            <w:cnfStyle w:val="001000000000" w:firstRow="0" w:lastRow="0" w:firstColumn="1" w:lastColumn="0" w:oddVBand="0" w:evenVBand="0" w:oddHBand="0" w:evenHBand="0" w:firstRowFirstColumn="0" w:firstRowLastColumn="0" w:lastRowFirstColumn="0" w:lastRowLastColumn="0"/>
            <w:tcW w:w="1981" w:type="dxa"/>
            <w:vMerge/>
            <w:tcBorders>
              <w:left w:val="single" w:sz="12" w:space="0" w:color="auto"/>
              <w:bottom w:val="single" w:sz="12" w:space="0" w:color="auto"/>
              <w:right w:val="single" w:sz="12" w:space="0" w:color="auto"/>
            </w:tcBorders>
            <w:shd w:val="clear" w:color="auto" w:fill="D3EBDA" w:themeFill="accent5" w:themeFillTint="33"/>
          </w:tcPr>
          <w:p w14:paraId="3A13D2DF" w14:textId="488FF34D" w:rsidR="005277B8" w:rsidRPr="00C472A5" w:rsidRDefault="005277B8" w:rsidP="00490591">
            <w:pPr>
              <w:ind w:firstLine="0"/>
              <w:rPr>
                <w:b w:val="0"/>
                <w:bCs w:val="0"/>
              </w:rPr>
            </w:pPr>
          </w:p>
        </w:tc>
        <w:tc>
          <w:tcPr>
            <w:tcW w:w="1981" w:type="dxa"/>
            <w:tcBorders>
              <w:top w:val="single" w:sz="4" w:space="0" w:color="auto"/>
              <w:left w:val="single" w:sz="12" w:space="0" w:color="auto"/>
              <w:bottom w:val="single" w:sz="12" w:space="0" w:color="auto"/>
              <w:right w:val="single" w:sz="12" w:space="0" w:color="auto"/>
            </w:tcBorders>
            <w:shd w:val="clear" w:color="auto" w:fill="7EC492" w:themeFill="accent5" w:themeFillTint="99"/>
          </w:tcPr>
          <w:p w14:paraId="31098E72" w14:textId="5A34516D" w:rsidR="005277B8" w:rsidRPr="003D2211" w:rsidRDefault="005277B8" w:rsidP="00490591">
            <w:pPr>
              <w:ind w:firstLine="0"/>
              <w:cnfStyle w:val="000000000000" w:firstRow="0" w:lastRow="0" w:firstColumn="0" w:lastColumn="0" w:oddVBand="0" w:evenVBand="0" w:oddHBand="0" w:evenHBand="0" w:firstRowFirstColumn="0" w:firstRowLastColumn="0" w:lastRowFirstColumn="0" w:lastRowLastColumn="0"/>
            </w:pPr>
            <w:r w:rsidRPr="005277B8">
              <w:t xml:space="preserve">Outpatient </w:t>
            </w:r>
            <w:r>
              <w:t xml:space="preserve">Clinic </w:t>
            </w:r>
            <w:r w:rsidRPr="005277B8">
              <w:t>Elective at UMass Chan (</w:t>
            </w:r>
            <w:r>
              <w:t>4</w:t>
            </w:r>
            <w:r w:rsidRPr="005277B8">
              <w:t xml:space="preserve"> hours)</w:t>
            </w:r>
          </w:p>
        </w:tc>
        <w:tc>
          <w:tcPr>
            <w:tcW w:w="1981" w:type="dxa"/>
            <w:vMerge/>
            <w:tcBorders>
              <w:left w:val="single" w:sz="12" w:space="0" w:color="auto"/>
              <w:bottom w:val="single" w:sz="12" w:space="0" w:color="auto"/>
              <w:right w:val="single" w:sz="12" w:space="0" w:color="auto"/>
            </w:tcBorders>
            <w:shd w:val="clear" w:color="auto" w:fill="8CD6C0" w:themeFill="accent4" w:themeFillTint="99"/>
          </w:tcPr>
          <w:p w14:paraId="56AA7165" w14:textId="09C2C942" w:rsidR="005277B8" w:rsidRDefault="005277B8" w:rsidP="00490591">
            <w:pPr>
              <w:ind w:firstLine="0"/>
              <w:cnfStyle w:val="000000000000" w:firstRow="0" w:lastRow="0" w:firstColumn="0" w:lastColumn="0" w:oddVBand="0" w:evenVBand="0" w:oddHBand="0" w:evenHBand="0" w:firstRowFirstColumn="0" w:firstRowLastColumn="0" w:lastRowFirstColumn="0" w:lastRowLastColumn="0"/>
            </w:pPr>
          </w:p>
        </w:tc>
        <w:tc>
          <w:tcPr>
            <w:tcW w:w="1981" w:type="dxa"/>
            <w:vMerge/>
            <w:tcBorders>
              <w:left w:val="single" w:sz="12" w:space="0" w:color="auto"/>
              <w:bottom w:val="single" w:sz="12" w:space="0" w:color="auto"/>
              <w:right w:val="single" w:sz="12" w:space="0" w:color="auto"/>
            </w:tcBorders>
            <w:shd w:val="clear" w:color="auto" w:fill="8CD6C0" w:themeFill="accent4" w:themeFillTint="99"/>
          </w:tcPr>
          <w:p w14:paraId="63CD228E" w14:textId="77777777" w:rsidR="005277B8" w:rsidRDefault="005277B8" w:rsidP="00F374B5">
            <w:pPr>
              <w:cnfStyle w:val="000000000000" w:firstRow="0" w:lastRow="0" w:firstColumn="0" w:lastColumn="0" w:oddVBand="0" w:evenVBand="0" w:oddHBand="0" w:evenHBand="0" w:firstRowFirstColumn="0" w:firstRowLastColumn="0" w:lastRowFirstColumn="0" w:lastRowLastColumn="0"/>
            </w:pPr>
          </w:p>
        </w:tc>
        <w:tc>
          <w:tcPr>
            <w:tcW w:w="1982" w:type="dxa"/>
            <w:tcBorders>
              <w:top w:val="single" w:sz="4" w:space="0" w:color="auto"/>
              <w:left w:val="single" w:sz="12" w:space="0" w:color="auto"/>
              <w:bottom w:val="single" w:sz="12" w:space="0" w:color="auto"/>
              <w:right w:val="single" w:sz="12" w:space="0" w:color="auto"/>
            </w:tcBorders>
            <w:shd w:val="clear" w:color="auto" w:fill="8CD6C0" w:themeFill="accent4" w:themeFillTint="99"/>
          </w:tcPr>
          <w:p w14:paraId="4FB38CE2" w14:textId="6F89095B" w:rsidR="005277B8" w:rsidRDefault="005277B8" w:rsidP="00490591">
            <w:pPr>
              <w:ind w:firstLine="0"/>
              <w:cnfStyle w:val="000000000000" w:firstRow="0" w:lastRow="0" w:firstColumn="0" w:lastColumn="0" w:oddVBand="0" w:evenVBand="0" w:oddHBand="0" w:evenHBand="0" w:firstRowFirstColumn="0" w:firstRowLastColumn="0" w:lastRowFirstColumn="0" w:lastRowLastColumn="0"/>
            </w:pPr>
            <w:r w:rsidRPr="005277B8">
              <w:t>SMI Core Inpatient Rotation at WRCH (4 hours in the afternoon)</w:t>
            </w:r>
          </w:p>
        </w:tc>
      </w:tr>
    </w:tbl>
    <w:p w14:paraId="0643999C" w14:textId="77777777" w:rsidR="00F9589F" w:rsidRDefault="00F9589F" w:rsidP="00F9589F"/>
    <w:p w14:paraId="1FF956DC" w14:textId="7AD58A54" w:rsidR="006B3904" w:rsidRDefault="003D2211" w:rsidP="00166455">
      <w:r w:rsidRPr="003D2211">
        <w:t>An example of a</w:t>
      </w:r>
      <w:r w:rsidR="003971B0">
        <w:t xml:space="preserve"> Forensic</w:t>
      </w:r>
      <w:r w:rsidRPr="003D2211">
        <w:t xml:space="preserve"> </w:t>
      </w:r>
      <w:r w:rsidR="005665C1">
        <w:t xml:space="preserve">Track </w:t>
      </w:r>
      <w:r w:rsidR="006B3904">
        <w:t>schedule</w:t>
      </w:r>
      <w:r w:rsidR="003971B0">
        <w:t xml:space="preserve"> for the Fall semester</w:t>
      </w:r>
      <w:r w:rsidR="006B3904">
        <w:t xml:space="preserve">: </w:t>
      </w:r>
    </w:p>
    <w:p w14:paraId="3DB11948" w14:textId="77777777" w:rsidR="003971B0" w:rsidRDefault="003971B0" w:rsidP="00166455"/>
    <w:tbl>
      <w:tblPr>
        <w:tblStyle w:val="PlainTable1"/>
        <w:tblW w:w="0" w:type="auto"/>
        <w:tblLook w:val="04A0" w:firstRow="1" w:lastRow="0" w:firstColumn="1" w:lastColumn="0" w:noHBand="0" w:noVBand="1"/>
      </w:tblPr>
      <w:tblGrid>
        <w:gridCol w:w="1981"/>
        <w:gridCol w:w="1981"/>
        <w:gridCol w:w="1981"/>
        <w:gridCol w:w="1981"/>
        <w:gridCol w:w="1982"/>
      </w:tblGrid>
      <w:tr w:rsidR="003971B0" w14:paraId="771E3374" w14:textId="77777777" w:rsidTr="00A63F18">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981" w:type="dxa"/>
            <w:tcBorders>
              <w:top w:val="single" w:sz="12" w:space="0" w:color="auto"/>
              <w:left w:val="single" w:sz="12" w:space="0" w:color="auto"/>
              <w:bottom w:val="single" w:sz="4" w:space="0" w:color="auto"/>
              <w:right w:val="single" w:sz="12" w:space="0" w:color="auto"/>
            </w:tcBorders>
            <w:shd w:val="clear" w:color="auto" w:fill="CFDFEA" w:themeFill="text2" w:themeFillTint="33"/>
            <w:vAlign w:val="center"/>
          </w:tcPr>
          <w:p w14:paraId="79A3053D" w14:textId="77777777" w:rsidR="003971B0" w:rsidRDefault="003971B0" w:rsidP="00A63F18">
            <w:pPr>
              <w:ind w:firstLine="0"/>
              <w:jc w:val="center"/>
            </w:pPr>
            <w:r>
              <w:t>Monday</w:t>
            </w:r>
          </w:p>
        </w:tc>
        <w:tc>
          <w:tcPr>
            <w:tcW w:w="1981" w:type="dxa"/>
            <w:tcBorders>
              <w:top w:val="single" w:sz="12" w:space="0" w:color="auto"/>
              <w:left w:val="single" w:sz="12" w:space="0" w:color="auto"/>
              <w:bottom w:val="single" w:sz="4" w:space="0" w:color="auto"/>
              <w:right w:val="single" w:sz="12" w:space="0" w:color="auto"/>
            </w:tcBorders>
            <w:shd w:val="clear" w:color="auto" w:fill="CFDFEA" w:themeFill="text2" w:themeFillTint="33"/>
            <w:vAlign w:val="center"/>
          </w:tcPr>
          <w:p w14:paraId="7E0CF489" w14:textId="77777777" w:rsidR="003971B0" w:rsidRDefault="003971B0" w:rsidP="00A63F18">
            <w:pPr>
              <w:ind w:firstLine="0"/>
              <w:jc w:val="center"/>
              <w:cnfStyle w:val="100000000000" w:firstRow="1" w:lastRow="0" w:firstColumn="0" w:lastColumn="0" w:oddVBand="0" w:evenVBand="0" w:oddHBand="0" w:evenHBand="0" w:firstRowFirstColumn="0" w:firstRowLastColumn="0" w:lastRowFirstColumn="0" w:lastRowLastColumn="0"/>
            </w:pPr>
            <w:r>
              <w:t>Tuesday</w:t>
            </w:r>
          </w:p>
        </w:tc>
        <w:tc>
          <w:tcPr>
            <w:tcW w:w="1981" w:type="dxa"/>
            <w:tcBorders>
              <w:top w:val="single" w:sz="12" w:space="0" w:color="auto"/>
              <w:left w:val="single" w:sz="12" w:space="0" w:color="auto"/>
              <w:bottom w:val="single" w:sz="4" w:space="0" w:color="auto"/>
              <w:right w:val="single" w:sz="12" w:space="0" w:color="auto"/>
            </w:tcBorders>
            <w:shd w:val="clear" w:color="auto" w:fill="CFDFEA" w:themeFill="text2" w:themeFillTint="33"/>
            <w:vAlign w:val="center"/>
          </w:tcPr>
          <w:p w14:paraId="520E23E1" w14:textId="77777777" w:rsidR="003971B0" w:rsidRDefault="003971B0" w:rsidP="00A63F18">
            <w:pPr>
              <w:ind w:firstLine="0"/>
              <w:jc w:val="center"/>
              <w:cnfStyle w:val="100000000000" w:firstRow="1" w:lastRow="0" w:firstColumn="0" w:lastColumn="0" w:oddVBand="0" w:evenVBand="0" w:oddHBand="0" w:evenHBand="0" w:firstRowFirstColumn="0" w:firstRowLastColumn="0" w:lastRowFirstColumn="0" w:lastRowLastColumn="0"/>
            </w:pPr>
            <w:r>
              <w:t>Wednesday</w:t>
            </w:r>
          </w:p>
        </w:tc>
        <w:tc>
          <w:tcPr>
            <w:tcW w:w="1981" w:type="dxa"/>
            <w:tcBorders>
              <w:top w:val="single" w:sz="12" w:space="0" w:color="auto"/>
              <w:left w:val="single" w:sz="12" w:space="0" w:color="auto"/>
              <w:bottom w:val="single" w:sz="4" w:space="0" w:color="auto"/>
              <w:right w:val="single" w:sz="12" w:space="0" w:color="auto"/>
            </w:tcBorders>
            <w:shd w:val="clear" w:color="auto" w:fill="CFDFEA" w:themeFill="text2" w:themeFillTint="33"/>
            <w:vAlign w:val="center"/>
          </w:tcPr>
          <w:p w14:paraId="03834F2D" w14:textId="77777777" w:rsidR="003971B0" w:rsidRDefault="003971B0" w:rsidP="00A63F18">
            <w:pPr>
              <w:ind w:firstLine="0"/>
              <w:jc w:val="center"/>
              <w:cnfStyle w:val="100000000000" w:firstRow="1" w:lastRow="0" w:firstColumn="0" w:lastColumn="0" w:oddVBand="0" w:evenVBand="0" w:oddHBand="0" w:evenHBand="0" w:firstRowFirstColumn="0" w:firstRowLastColumn="0" w:lastRowFirstColumn="0" w:lastRowLastColumn="0"/>
            </w:pPr>
            <w:r>
              <w:t>Thursday</w:t>
            </w:r>
          </w:p>
        </w:tc>
        <w:tc>
          <w:tcPr>
            <w:tcW w:w="1982" w:type="dxa"/>
            <w:tcBorders>
              <w:top w:val="single" w:sz="12" w:space="0" w:color="auto"/>
              <w:left w:val="single" w:sz="12" w:space="0" w:color="auto"/>
              <w:bottom w:val="single" w:sz="4" w:space="0" w:color="auto"/>
              <w:right w:val="single" w:sz="12" w:space="0" w:color="auto"/>
            </w:tcBorders>
            <w:shd w:val="clear" w:color="auto" w:fill="CFDFEA" w:themeFill="text2" w:themeFillTint="33"/>
            <w:vAlign w:val="center"/>
          </w:tcPr>
          <w:p w14:paraId="5F811C0E" w14:textId="77777777" w:rsidR="003971B0" w:rsidRDefault="003971B0" w:rsidP="00A63F18">
            <w:pPr>
              <w:ind w:firstLine="0"/>
              <w:jc w:val="center"/>
              <w:cnfStyle w:val="100000000000" w:firstRow="1" w:lastRow="0" w:firstColumn="0" w:lastColumn="0" w:oddVBand="0" w:evenVBand="0" w:oddHBand="0" w:evenHBand="0" w:firstRowFirstColumn="0" w:firstRowLastColumn="0" w:lastRowFirstColumn="0" w:lastRowLastColumn="0"/>
            </w:pPr>
            <w:r>
              <w:t>Friday</w:t>
            </w:r>
          </w:p>
        </w:tc>
      </w:tr>
      <w:tr w:rsidR="00A63F18" w:rsidRPr="00ED6D54" w14:paraId="703B47B5" w14:textId="77777777" w:rsidTr="00A63F18">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981" w:type="dxa"/>
            <w:vMerge w:val="restart"/>
            <w:tcBorders>
              <w:top w:val="single" w:sz="4" w:space="0" w:color="auto"/>
              <w:left w:val="single" w:sz="12" w:space="0" w:color="auto"/>
              <w:right w:val="single" w:sz="12" w:space="0" w:color="auto"/>
            </w:tcBorders>
            <w:shd w:val="clear" w:color="auto" w:fill="8CD6C0" w:themeFill="accent4" w:themeFillTint="99"/>
          </w:tcPr>
          <w:p w14:paraId="5CA8D855" w14:textId="72D77F92" w:rsidR="003971B0" w:rsidRPr="00ED6D54" w:rsidRDefault="003971B0" w:rsidP="00146E4C">
            <w:pPr>
              <w:ind w:firstLine="0"/>
            </w:pPr>
            <w:r>
              <w:rPr>
                <w:b w:val="0"/>
                <w:bCs w:val="0"/>
              </w:rPr>
              <w:t>Forensic</w:t>
            </w:r>
            <w:r w:rsidRPr="003971B0">
              <w:rPr>
                <w:b w:val="0"/>
                <w:bCs w:val="0"/>
              </w:rPr>
              <w:t xml:space="preserve"> Core </w:t>
            </w:r>
            <w:r>
              <w:rPr>
                <w:b w:val="0"/>
                <w:bCs w:val="0"/>
              </w:rPr>
              <w:t xml:space="preserve">Forensic Evaluation Rotation </w:t>
            </w:r>
            <w:r w:rsidRPr="003971B0">
              <w:rPr>
                <w:b w:val="0"/>
                <w:bCs w:val="0"/>
              </w:rPr>
              <w:t>at WRCH (8 hours)</w:t>
            </w:r>
          </w:p>
        </w:tc>
        <w:tc>
          <w:tcPr>
            <w:tcW w:w="1981" w:type="dxa"/>
            <w:tcBorders>
              <w:top w:val="single" w:sz="4" w:space="0" w:color="auto"/>
              <w:left w:val="single" w:sz="12" w:space="0" w:color="auto"/>
              <w:bottom w:val="single" w:sz="4" w:space="0" w:color="auto"/>
              <w:right w:val="single" w:sz="12" w:space="0" w:color="auto"/>
            </w:tcBorders>
            <w:shd w:val="clear" w:color="auto" w:fill="D3F5F7" w:themeFill="accent3" w:themeFillTint="33"/>
          </w:tcPr>
          <w:p w14:paraId="548023FF" w14:textId="560E005E" w:rsidR="003971B0" w:rsidRPr="003D2211" w:rsidRDefault="005277B8" w:rsidP="00146E4C">
            <w:pPr>
              <w:ind w:firstLine="0"/>
              <w:cnfStyle w:val="000000100000" w:firstRow="0" w:lastRow="0" w:firstColumn="0" w:lastColumn="0" w:oddVBand="0" w:evenVBand="0" w:oddHBand="1" w:evenHBand="0" w:firstRowFirstColumn="0" w:firstRowLastColumn="0" w:lastRowFirstColumn="0" w:lastRowLastColumn="0"/>
            </w:pPr>
            <w:r w:rsidRPr="005277B8">
              <w:t xml:space="preserve">Didactics and other training programming </w:t>
            </w:r>
            <w:r w:rsidR="003971B0" w:rsidRPr="003D2211">
              <w:t>(4 hours)</w:t>
            </w:r>
          </w:p>
        </w:tc>
        <w:tc>
          <w:tcPr>
            <w:tcW w:w="1981" w:type="dxa"/>
            <w:vMerge w:val="restart"/>
            <w:tcBorders>
              <w:top w:val="single" w:sz="4" w:space="0" w:color="auto"/>
              <w:left w:val="single" w:sz="12" w:space="0" w:color="auto"/>
              <w:right w:val="single" w:sz="12" w:space="0" w:color="auto"/>
            </w:tcBorders>
            <w:shd w:val="clear" w:color="auto" w:fill="8CD6C0" w:themeFill="accent4" w:themeFillTint="99"/>
          </w:tcPr>
          <w:p w14:paraId="52F1D5C9" w14:textId="52049FA8" w:rsidR="003971B0" w:rsidRPr="003D2211" w:rsidRDefault="003971B0" w:rsidP="00146E4C">
            <w:pPr>
              <w:ind w:firstLine="0"/>
              <w:cnfStyle w:val="000000100000" w:firstRow="0" w:lastRow="0" w:firstColumn="0" w:lastColumn="0" w:oddVBand="0" w:evenVBand="0" w:oddHBand="1" w:evenHBand="0" w:firstRowFirstColumn="0" w:firstRowLastColumn="0" w:lastRowFirstColumn="0" w:lastRowLastColumn="0"/>
            </w:pPr>
            <w:r w:rsidRPr="003971B0">
              <w:t>Forensic Core Forensic Evaluation Rotation at WRCH (8 hours)</w:t>
            </w:r>
          </w:p>
        </w:tc>
        <w:tc>
          <w:tcPr>
            <w:tcW w:w="1981" w:type="dxa"/>
            <w:vMerge w:val="restart"/>
            <w:tcBorders>
              <w:top w:val="single" w:sz="4" w:space="0" w:color="auto"/>
              <w:left w:val="single" w:sz="12" w:space="0" w:color="auto"/>
              <w:right w:val="single" w:sz="12" w:space="0" w:color="auto"/>
            </w:tcBorders>
            <w:shd w:val="clear" w:color="auto" w:fill="7EC492" w:themeFill="accent5" w:themeFillTint="99"/>
          </w:tcPr>
          <w:p w14:paraId="22A36C4B" w14:textId="07D45661" w:rsidR="003971B0" w:rsidRPr="003D2211" w:rsidRDefault="00A63F18" w:rsidP="00146E4C">
            <w:pPr>
              <w:ind w:firstLine="0"/>
              <w:cnfStyle w:val="000000100000" w:firstRow="0" w:lastRow="0" w:firstColumn="0" w:lastColumn="0" w:oddVBand="0" w:evenVBand="0" w:oddHBand="1" w:evenHBand="0" w:firstRowFirstColumn="0" w:firstRowLastColumn="0" w:lastRowFirstColumn="0" w:lastRowLastColumn="0"/>
            </w:pPr>
            <w:r>
              <w:t xml:space="preserve">UMass Chan Student Counseling Center </w:t>
            </w:r>
            <w:r w:rsidR="003971B0">
              <w:t>Elective (8 hours)</w:t>
            </w:r>
          </w:p>
        </w:tc>
        <w:tc>
          <w:tcPr>
            <w:tcW w:w="1982" w:type="dxa"/>
            <w:vMerge w:val="restart"/>
            <w:tcBorders>
              <w:top w:val="single" w:sz="4" w:space="0" w:color="auto"/>
              <w:left w:val="single" w:sz="12" w:space="0" w:color="auto"/>
              <w:right w:val="single" w:sz="12" w:space="0" w:color="auto"/>
            </w:tcBorders>
            <w:shd w:val="clear" w:color="auto" w:fill="7EC492" w:themeFill="accent5" w:themeFillTint="99"/>
          </w:tcPr>
          <w:p w14:paraId="727E3EC7" w14:textId="6AE2AD50" w:rsidR="003971B0" w:rsidRPr="00ED6D54" w:rsidRDefault="00A63F18" w:rsidP="00146E4C">
            <w:pPr>
              <w:ind w:firstLine="0"/>
              <w:cnfStyle w:val="000000100000" w:firstRow="0" w:lastRow="0" w:firstColumn="0" w:lastColumn="0" w:oddVBand="0" w:evenVBand="0" w:oddHBand="1" w:evenHBand="0" w:firstRowFirstColumn="0" w:firstRowLastColumn="0" w:lastRowFirstColumn="0" w:lastRowLastColumn="0"/>
              <w:rPr>
                <w:b/>
                <w:bCs/>
              </w:rPr>
            </w:pPr>
            <w:r w:rsidRPr="00A63F18">
              <w:t>UMass Chan Student Counseling Center Elective</w:t>
            </w:r>
            <w:r>
              <w:t xml:space="preserve"> </w:t>
            </w:r>
            <w:r w:rsidRPr="00A63F18">
              <w:t>(8 hours)</w:t>
            </w:r>
          </w:p>
        </w:tc>
      </w:tr>
      <w:tr w:rsidR="00A63F18" w14:paraId="245FD454" w14:textId="77777777" w:rsidTr="00A63F18">
        <w:trPr>
          <w:trHeight w:val="674"/>
        </w:trPr>
        <w:tc>
          <w:tcPr>
            <w:cnfStyle w:val="001000000000" w:firstRow="0" w:lastRow="0" w:firstColumn="1" w:lastColumn="0" w:oddVBand="0" w:evenVBand="0" w:oddHBand="0" w:evenHBand="0" w:firstRowFirstColumn="0" w:firstRowLastColumn="0" w:lastRowFirstColumn="0" w:lastRowLastColumn="0"/>
            <w:tcW w:w="1981" w:type="dxa"/>
            <w:vMerge/>
            <w:tcBorders>
              <w:left w:val="single" w:sz="12" w:space="0" w:color="auto"/>
              <w:bottom w:val="single" w:sz="12" w:space="0" w:color="auto"/>
              <w:right w:val="single" w:sz="12" w:space="0" w:color="auto"/>
            </w:tcBorders>
            <w:shd w:val="clear" w:color="auto" w:fill="8CD6C0" w:themeFill="accent4" w:themeFillTint="99"/>
          </w:tcPr>
          <w:p w14:paraId="2D3AEEDB" w14:textId="77777777" w:rsidR="003971B0" w:rsidRPr="00C472A5" w:rsidRDefault="003971B0" w:rsidP="00146E4C">
            <w:pPr>
              <w:ind w:firstLine="0"/>
              <w:rPr>
                <w:b w:val="0"/>
                <w:bCs w:val="0"/>
              </w:rPr>
            </w:pPr>
          </w:p>
        </w:tc>
        <w:tc>
          <w:tcPr>
            <w:tcW w:w="1981" w:type="dxa"/>
            <w:tcBorders>
              <w:top w:val="single" w:sz="4" w:space="0" w:color="auto"/>
              <w:left w:val="single" w:sz="12" w:space="0" w:color="auto"/>
              <w:bottom w:val="single" w:sz="12" w:space="0" w:color="auto"/>
              <w:right w:val="single" w:sz="12" w:space="0" w:color="auto"/>
            </w:tcBorders>
            <w:shd w:val="clear" w:color="auto" w:fill="8CD6C0" w:themeFill="accent4" w:themeFillTint="99"/>
          </w:tcPr>
          <w:p w14:paraId="48EA0407" w14:textId="7230EE56" w:rsidR="003971B0" w:rsidRPr="003D2211" w:rsidRDefault="003971B0" w:rsidP="00146E4C">
            <w:pPr>
              <w:ind w:firstLine="0"/>
              <w:cnfStyle w:val="000000000000" w:firstRow="0" w:lastRow="0" w:firstColumn="0" w:lastColumn="0" w:oddVBand="0" w:evenVBand="0" w:oddHBand="0" w:evenHBand="0" w:firstRowFirstColumn="0" w:firstRowLastColumn="0" w:lastRowFirstColumn="0" w:lastRowLastColumn="0"/>
            </w:pPr>
            <w:r w:rsidRPr="003971B0">
              <w:t>Forensic Core Forensic Evaluation Rotation at WRCH (</w:t>
            </w:r>
            <w:r w:rsidR="00A63F18">
              <w:t>4</w:t>
            </w:r>
            <w:r w:rsidRPr="003971B0">
              <w:t xml:space="preserve"> hours</w:t>
            </w:r>
            <w:r w:rsidRPr="003D2211">
              <w:t>)</w:t>
            </w:r>
          </w:p>
        </w:tc>
        <w:tc>
          <w:tcPr>
            <w:tcW w:w="1981" w:type="dxa"/>
            <w:vMerge/>
            <w:tcBorders>
              <w:left w:val="single" w:sz="12" w:space="0" w:color="auto"/>
              <w:bottom w:val="single" w:sz="12" w:space="0" w:color="auto"/>
              <w:right w:val="single" w:sz="12" w:space="0" w:color="auto"/>
            </w:tcBorders>
            <w:shd w:val="clear" w:color="auto" w:fill="8CD6C0" w:themeFill="accent4" w:themeFillTint="99"/>
          </w:tcPr>
          <w:p w14:paraId="54A94A6C" w14:textId="77777777" w:rsidR="003971B0" w:rsidRDefault="003971B0" w:rsidP="00146E4C">
            <w:pPr>
              <w:ind w:firstLine="0"/>
              <w:cnfStyle w:val="000000000000" w:firstRow="0" w:lastRow="0" w:firstColumn="0" w:lastColumn="0" w:oddVBand="0" w:evenVBand="0" w:oddHBand="0" w:evenHBand="0" w:firstRowFirstColumn="0" w:firstRowLastColumn="0" w:lastRowFirstColumn="0" w:lastRowLastColumn="0"/>
            </w:pPr>
          </w:p>
        </w:tc>
        <w:tc>
          <w:tcPr>
            <w:tcW w:w="1981" w:type="dxa"/>
            <w:vMerge/>
            <w:tcBorders>
              <w:left w:val="single" w:sz="12" w:space="0" w:color="auto"/>
              <w:bottom w:val="single" w:sz="12" w:space="0" w:color="auto"/>
              <w:right w:val="single" w:sz="12" w:space="0" w:color="auto"/>
            </w:tcBorders>
            <w:shd w:val="clear" w:color="auto" w:fill="7EC492" w:themeFill="accent5" w:themeFillTint="99"/>
          </w:tcPr>
          <w:p w14:paraId="7D98EED1" w14:textId="77777777" w:rsidR="003971B0" w:rsidRDefault="003971B0" w:rsidP="00146E4C">
            <w:pPr>
              <w:cnfStyle w:val="000000000000" w:firstRow="0" w:lastRow="0" w:firstColumn="0" w:lastColumn="0" w:oddVBand="0" w:evenVBand="0" w:oddHBand="0" w:evenHBand="0" w:firstRowFirstColumn="0" w:firstRowLastColumn="0" w:lastRowFirstColumn="0" w:lastRowLastColumn="0"/>
            </w:pPr>
          </w:p>
        </w:tc>
        <w:tc>
          <w:tcPr>
            <w:tcW w:w="1982" w:type="dxa"/>
            <w:vMerge/>
            <w:tcBorders>
              <w:left w:val="single" w:sz="12" w:space="0" w:color="auto"/>
              <w:bottom w:val="single" w:sz="12" w:space="0" w:color="auto"/>
              <w:right w:val="single" w:sz="12" w:space="0" w:color="auto"/>
            </w:tcBorders>
            <w:shd w:val="clear" w:color="auto" w:fill="7EC492" w:themeFill="accent5" w:themeFillTint="99"/>
          </w:tcPr>
          <w:p w14:paraId="6F0EC31B" w14:textId="77777777" w:rsidR="003971B0" w:rsidRDefault="003971B0" w:rsidP="00146E4C">
            <w:pPr>
              <w:ind w:firstLine="0"/>
              <w:cnfStyle w:val="000000000000" w:firstRow="0" w:lastRow="0" w:firstColumn="0" w:lastColumn="0" w:oddVBand="0" w:evenVBand="0" w:oddHBand="0" w:evenHBand="0" w:firstRowFirstColumn="0" w:firstRowLastColumn="0" w:lastRowFirstColumn="0" w:lastRowLastColumn="0"/>
            </w:pPr>
          </w:p>
        </w:tc>
      </w:tr>
    </w:tbl>
    <w:p w14:paraId="463491FA" w14:textId="77777777" w:rsidR="006B4A01" w:rsidRDefault="006B4A01" w:rsidP="00A63F18">
      <w:pPr>
        <w:ind w:firstLine="0"/>
      </w:pPr>
    </w:p>
    <w:p w14:paraId="7E115A03" w14:textId="1B6DA101" w:rsidR="00A3166F" w:rsidRPr="000F4B70" w:rsidRDefault="005118BB" w:rsidP="00A3166F">
      <w:pPr>
        <w:pStyle w:val="Heading1"/>
      </w:pPr>
      <w:bookmarkStart w:id="13" w:name="_Toc146784206"/>
      <w:r>
        <w:t xml:space="preserve">Tracks </w:t>
      </w:r>
      <w:r w:rsidR="00737963">
        <w:t xml:space="preserve">and rotations </w:t>
      </w:r>
      <w:r>
        <w:t xml:space="preserve">in the </w:t>
      </w:r>
      <w:r w:rsidR="00D2781D">
        <w:t xml:space="preserve">UMass Chan-WRCH </w:t>
      </w:r>
      <w:r>
        <w:t>Internship Program</w:t>
      </w:r>
      <w:bookmarkEnd w:id="13"/>
      <w:r>
        <w:t xml:space="preserve"> </w:t>
      </w:r>
    </w:p>
    <w:p w14:paraId="4479CEE3" w14:textId="1506AF7E" w:rsidR="005118BB" w:rsidRDefault="005118BB" w:rsidP="00D2781D">
      <w:r>
        <w:t xml:space="preserve">Interns apply to and will be matched into one of two tracks: </w:t>
      </w:r>
      <w:r w:rsidRPr="005118BB">
        <w:t>a general inpatient/severe mental illness track (3 intern positions) and a forensic evaluation track (2 intern positions).</w:t>
      </w:r>
    </w:p>
    <w:p w14:paraId="46CF5076" w14:textId="233DC398" w:rsidR="002B18DE" w:rsidRPr="002D5CBB" w:rsidRDefault="00737963" w:rsidP="005118BB">
      <w:r>
        <w:t>Within each track, i</w:t>
      </w:r>
      <w:r w:rsidR="001E668D">
        <w:t xml:space="preserve">nterns are expected to complete </w:t>
      </w:r>
      <w:r w:rsidR="00D2781D">
        <w:t>core r</w:t>
      </w:r>
      <w:r w:rsidR="001E668D">
        <w:t xml:space="preserve">otations </w:t>
      </w:r>
      <w:r w:rsidR="00D2781D">
        <w:t xml:space="preserve">on inpatient units </w:t>
      </w:r>
      <w:r w:rsidR="001E668D">
        <w:t>throughout the year</w:t>
      </w:r>
      <w:r w:rsidR="006878DD">
        <w:t xml:space="preserve"> at WRCH</w:t>
      </w:r>
      <w:r w:rsidR="005277B8">
        <w:t>,</w:t>
      </w:r>
      <w:r w:rsidR="006878DD">
        <w:t xml:space="preserve"> </w:t>
      </w:r>
      <w:r w:rsidR="00C56805">
        <w:t>which can include</w:t>
      </w:r>
      <w:r w:rsidR="00197457">
        <w:t xml:space="preserve"> the adult </w:t>
      </w:r>
      <w:r w:rsidR="00C56805">
        <w:t>and/</w:t>
      </w:r>
      <w:r w:rsidR="00197457">
        <w:t>or adolescent units</w:t>
      </w:r>
      <w:r w:rsidR="00D2781D">
        <w:t xml:space="preserve">, </w:t>
      </w:r>
      <w:r w:rsidR="00222D38" w:rsidRPr="000F4B70">
        <w:t xml:space="preserve">to learn about the treatment </w:t>
      </w:r>
      <w:r w:rsidR="00D2781D">
        <w:t xml:space="preserve">and assessment </w:t>
      </w:r>
      <w:r w:rsidR="00222D38" w:rsidRPr="000F4B70">
        <w:t>of individuals with severe and persistent mental illness.</w:t>
      </w:r>
      <w:bookmarkStart w:id="14" w:name="_Hlk525572948"/>
      <w:r w:rsidR="005118BB">
        <w:t xml:space="preserve"> </w:t>
      </w:r>
      <w:r w:rsidR="00D2781D">
        <w:t>During their rotations, interns will learn extensively about various aspects of this public sector psychiatric hospital. Briefly, m</w:t>
      </w:r>
      <w:r w:rsidR="003A39A9">
        <w:t xml:space="preserve">ost individuals hospitalized at WRCH have been ordered for evaluation and treatment under court order. </w:t>
      </w:r>
      <w:r w:rsidR="00D2781D">
        <w:t xml:space="preserve">Many patients initially arrive to the hospital through the </w:t>
      </w:r>
      <w:r w:rsidR="002B18DE">
        <w:t xml:space="preserve">admission </w:t>
      </w:r>
      <w:r w:rsidR="003A39A9">
        <w:t>evaluation units</w:t>
      </w:r>
      <w:r w:rsidR="00D2781D">
        <w:t xml:space="preserve"> for 20- to 50-day evaluations, and in addition to treatment staff on these units, forensic evaluators are heavily involved in providing evaluation</w:t>
      </w:r>
      <w:r w:rsidR="00D3242B">
        <w:t>s and other diagnostic services.</w:t>
      </w:r>
      <w:r w:rsidR="003A39A9">
        <w:t xml:space="preserve"> </w:t>
      </w:r>
      <w:r w:rsidR="005118BB">
        <w:t xml:space="preserve">Additionally, </w:t>
      </w:r>
      <w:r w:rsidR="00D3242B">
        <w:t xml:space="preserve">there are multiple additional units for </w:t>
      </w:r>
      <w:r w:rsidR="00FF7EED" w:rsidRPr="000F4B70">
        <w:t>continuing care</w:t>
      </w:r>
      <w:r w:rsidR="003A39A9">
        <w:t xml:space="preserve"> treatment</w:t>
      </w:r>
      <w:r w:rsidR="00333C89">
        <w:t>,</w:t>
      </w:r>
      <w:r w:rsidR="00FF7EED" w:rsidRPr="000F4B70">
        <w:t xml:space="preserve"> </w:t>
      </w:r>
      <w:r w:rsidR="00D3242B">
        <w:t>D</w:t>
      </w:r>
      <w:r w:rsidR="00FF7EED" w:rsidRPr="000F4B70">
        <w:t>eaf</w:t>
      </w:r>
      <w:r w:rsidR="00333C89">
        <w:t>/hard of hearing patients, and those with</w:t>
      </w:r>
      <w:r w:rsidR="002B18DE">
        <w:t xml:space="preserve"> </w:t>
      </w:r>
      <w:r w:rsidR="00FF7EED" w:rsidRPr="000F4B70">
        <w:t>complex medical needs</w:t>
      </w:r>
      <w:r w:rsidR="003A39A9">
        <w:t>.</w:t>
      </w:r>
      <w:r w:rsidR="006A275A">
        <w:t xml:space="preserve"> </w:t>
      </w:r>
      <w:proofErr w:type="gramStart"/>
      <w:r w:rsidR="00194619" w:rsidRPr="000F4B70">
        <w:t>All</w:t>
      </w:r>
      <w:r w:rsidR="00FF7EED" w:rsidRPr="000F4B70">
        <w:t xml:space="preserve"> </w:t>
      </w:r>
      <w:r w:rsidR="00333C89">
        <w:t>of</w:t>
      </w:r>
      <w:proofErr w:type="gramEnd"/>
      <w:r w:rsidR="00333C89">
        <w:t xml:space="preserve"> </w:t>
      </w:r>
      <w:r w:rsidR="00FF7EED" w:rsidRPr="000F4B70">
        <w:t>the units are closely connected to the hospital-wide Skills Training and Rehabilitation program</w:t>
      </w:r>
      <w:r w:rsidR="003A39A9">
        <w:t xml:space="preserve"> which </w:t>
      </w:r>
      <w:r w:rsidR="00FF7EED" w:rsidRPr="000F4B70">
        <w:t>includes therapeutic, vocational, educational, and recreational elements</w:t>
      </w:r>
      <w:r w:rsidR="006A275A">
        <w:t xml:space="preserve">. </w:t>
      </w:r>
    </w:p>
    <w:p w14:paraId="79518C36" w14:textId="77777777" w:rsidR="006C5544" w:rsidRPr="006C5544" w:rsidRDefault="006C5544" w:rsidP="006C5544">
      <w:pPr>
        <w:rPr>
          <w:sz w:val="12"/>
        </w:rPr>
      </w:pPr>
    </w:p>
    <w:p w14:paraId="0F78F90D" w14:textId="1E98810A" w:rsidR="000F4B70" w:rsidRPr="005118BB" w:rsidRDefault="005118BB" w:rsidP="005118BB">
      <w:pPr>
        <w:pStyle w:val="Heading3"/>
      </w:pPr>
      <w:bookmarkStart w:id="15" w:name="_Toc146784207"/>
      <w:r w:rsidRPr="005118BB">
        <w:t xml:space="preserve">General </w:t>
      </w:r>
      <w:r>
        <w:t xml:space="preserve">Inpatient </w:t>
      </w:r>
      <w:r w:rsidRPr="005118BB">
        <w:t>/ S</w:t>
      </w:r>
      <w:r>
        <w:t>evere Mental Illness</w:t>
      </w:r>
      <w:r w:rsidRPr="005118BB">
        <w:t xml:space="preserve"> Track</w:t>
      </w:r>
      <w:bookmarkEnd w:id="15"/>
    </w:p>
    <w:p w14:paraId="5C159D46" w14:textId="0AE89AA3" w:rsidR="005118BB" w:rsidRDefault="005118BB" w:rsidP="005118BB">
      <w:r>
        <w:t xml:space="preserve">Interns in the General / SMI track </w:t>
      </w:r>
      <w:r w:rsidR="00B3033C">
        <w:t>spend</w:t>
      </w:r>
      <w:r>
        <w:t xml:space="preserve"> </w:t>
      </w:r>
      <w:proofErr w:type="gramStart"/>
      <w:r>
        <w:t>the majority of</w:t>
      </w:r>
      <w:proofErr w:type="gramEnd"/>
      <w:r>
        <w:t xml:space="preserve"> their training year</w:t>
      </w:r>
      <w:r w:rsidR="00B3033C">
        <w:t xml:space="preserve"> working</w:t>
      </w:r>
      <w:r>
        <w:t xml:space="preserve"> on treatment units at WRCH aimed at preparing adolescents and adults from diverse ethnic and socioeconomic backgrounds in the transition process from an inpatient stay to community living. The treatment approach is multidisciplinary in nature and aimed at assisting the individual in engaging in treatment, maintaining adequate behavioral and emotional control, and taking the steps necessary to successfully return to the community. The treatment model incorporates a thorough diagnostic work-up, psychosocial rehabilitation, relapse prevention, motivational interviewing, and a variety of evidence based/informed treatment approaches (e.g., CBT-p, DBT). Individuals receiving inpatient care are empowered to understand symptoms associated with mental illness and follow through with strength-based interventions and plans that will maximize adjustment and transition to less restrictive alternatives to hospitalization. </w:t>
      </w:r>
    </w:p>
    <w:p w14:paraId="7AAF2A6F" w14:textId="443F6643" w:rsidR="005118BB" w:rsidRDefault="005118BB" w:rsidP="005118BB">
      <w:r>
        <w:t xml:space="preserve">At WRCH, CBT programs have been implemented on several treatment units, with several members of the staff trained intensively in CBT for Psychosis. The psychology interns participate in all phases of the individual’s hospital course from assessment / psychological testing to providing treatment interventions to helping the individual work through an integrative discharge plan. The staff at WRCH have implemented an Illness Management and Recovery (IMR) treatment program, an evidence-based group and individual treatment protocol to assist individuals in learning more about </w:t>
      </w:r>
      <w:r>
        <w:lastRenderedPageBreak/>
        <w:t>their psychiatric disorders and effective coping skills. Additionally, WRCH has a robust dual recovery program for people in all stages of change and has developed a relapse prevention model for mental health. As the staffing levels of a large state-run hospital change throughout the year, on-unit group therapy opportunities are limited by the availability of trained group facilitators.</w:t>
      </w:r>
    </w:p>
    <w:p w14:paraId="58262B4D" w14:textId="4AA54332" w:rsidR="005118BB" w:rsidRDefault="005118BB" w:rsidP="005118BB">
      <w:r>
        <w:t>The core rotations of the General / SMI track include the General Inpatient Rotation and the Adolescent Continuing Care Rotation. (Interns are not required to do</w:t>
      </w:r>
      <w:r w:rsidR="001631CB">
        <w:t xml:space="preserve"> </w:t>
      </w:r>
      <w:proofErr w:type="gramStart"/>
      <w:r w:rsidR="001631CB">
        <w:t xml:space="preserve">both </w:t>
      </w:r>
      <w:r w:rsidR="004221BA">
        <w:t>of these</w:t>
      </w:r>
      <w:proofErr w:type="gramEnd"/>
      <w:r w:rsidR="004221BA">
        <w:t xml:space="preserve"> </w:t>
      </w:r>
      <w:r w:rsidR="001631CB">
        <w:t xml:space="preserve">rotations.) </w:t>
      </w:r>
      <w:r>
        <w:t xml:space="preserve"> </w:t>
      </w:r>
    </w:p>
    <w:p w14:paraId="12367549" w14:textId="605BF9FE" w:rsidR="001631CB" w:rsidRPr="001631CB" w:rsidRDefault="001631CB" w:rsidP="001631CB">
      <w:pPr>
        <w:pStyle w:val="Heading4"/>
      </w:pPr>
      <w:bookmarkStart w:id="16" w:name="_Toc146784208"/>
      <w:r>
        <w:t xml:space="preserve">General Inpatient </w:t>
      </w:r>
      <w:r w:rsidRPr="001631CB">
        <w:t>Rotation at WRCH</w:t>
      </w:r>
      <w:bookmarkEnd w:id="16"/>
    </w:p>
    <w:p w14:paraId="580B0551" w14:textId="13F95DD6" w:rsidR="002D5CBB" w:rsidRDefault="002D5CBB" w:rsidP="311138EC">
      <w:pPr>
        <w:ind w:left="720" w:firstLine="0"/>
      </w:pPr>
      <w:r w:rsidRPr="311138EC">
        <w:rPr>
          <w:u w:val="single"/>
        </w:rPr>
        <w:t>Supervisor</w:t>
      </w:r>
      <w:r w:rsidR="005A7BB6" w:rsidRPr="311138EC">
        <w:rPr>
          <w:u w:val="single"/>
        </w:rPr>
        <w:t>s</w:t>
      </w:r>
      <w:r>
        <w:t>:</w:t>
      </w:r>
      <w:r w:rsidR="005A7BB6">
        <w:t xml:space="preserve"> Debika Paul, PhD, </w:t>
      </w:r>
      <w:r w:rsidR="00097DBC">
        <w:t xml:space="preserve">Gregg Januszewski, PsyD, </w:t>
      </w:r>
      <w:r w:rsidR="5B68F41E">
        <w:t xml:space="preserve">Meredith Ronan, PsyD, </w:t>
      </w:r>
      <w:r w:rsidR="005A7BB6">
        <w:t>and other</w:t>
      </w:r>
      <w:r w:rsidR="00EC4A94">
        <w:t xml:space="preserve"> WRCH psychology staff </w:t>
      </w:r>
      <w:r w:rsidR="005A7BB6">
        <w:t>as available</w:t>
      </w:r>
    </w:p>
    <w:p w14:paraId="2E124A18" w14:textId="77777777" w:rsidR="00D3242B" w:rsidRDefault="00D3242B" w:rsidP="00D3242B">
      <w:r w:rsidRPr="00D3242B">
        <w:rPr>
          <w:u w:val="single"/>
        </w:rPr>
        <w:t>Time commitment</w:t>
      </w:r>
      <w:r>
        <w:t>: 20 hours per week</w:t>
      </w:r>
    </w:p>
    <w:p w14:paraId="449846A8" w14:textId="3C55E81D" w:rsidR="009522A7" w:rsidRDefault="0030598D" w:rsidP="00F72ABB">
      <w:r>
        <w:t>I</w:t>
      </w:r>
      <w:r w:rsidR="0022386F">
        <w:t xml:space="preserve">nterns choosing this </w:t>
      </w:r>
      <w:r w:rsidR="003A39A9">
        <w:t xml:space="preserve">inpatient </w:t>
      </w:r>
      <w:r w:rsidR="0022386F">
        <w:t xml:space="preserve">rotation will be assigned to two multidisciplinary </w:t>
      </w:r>
      <w:r w:rsidR="003A39A9">
        <w:t xml:space="preserve">continuing care </w:t>
      </w:r>
      <w:r w:rsidR="0022386F">
        <w:t xml:space="preserve">treatment teams, each of which is responsible for the care and treatment of </w:t>
      </w:r>
      <w:r w:rsidR="003A39A9">
        <w:t xml:space="preserve">about </w:t>
      </w:r>
      <w:r w:rsidR="002C5A43">
        <w:t xml:space="preserve">27 </w:t>
      </w:r>
      <w:r w:rsidR="0022386F">
        <w:t>individuals with severe and persistent mental illness. Under the supervision of the team psychologist, the intern will conduct admissions assessments, specialized evaluations for risks of violence, suicide, and fire setting, and make referrals to Department of Mental Health risk consultants for individuals with more serious histories of violent crime or sexually problematic behavior</w:t>
      </w:r>
      <w:r w:rsidR="006A275A">
        <w:t xml:space="preserve">. </w:t>
      </w:r>
      <w:r w:rsidR="009D1BA8" w:rsidRPr="007F230A">
        <w:rPr>
          <w:rFonts w:ascii="Candara" w:hAnsi="Candara"/>
          <w:szCs w:val="24"/>
        </w:rPr>
        <w:t>This c</w:t>
      </w:r>
      <w:r w:rsidR="009D1BA8" w:rsidRPr="007F230A">
        <w:rPr>
          <w:rFonts w:ascii="Candara" w:hAnsi="Candara"/>
        </w:rPr>
        <w:t>ould include acute admission assessments on a court evaluation unit in addition to assessment and treatment work on continuing care units</w:t>
      </w:r>
      <w:r w:rsidR="009D1BA8">
        <w:rPr>
          <w:rFonts w:ascii="Candara" w:hAnsi="Candara"/>
        </w:rPr>
        <w:t xml:space="preserve">.  </w:t>
      </w:r>
      <w:r w:rsidR="0022386F">
        <w:t>The intern will also provide an average of at least four sessions per week of individual and group psychotherapy addressing at least two of the following: Cognitive Behavior Therapy</w:t>
      </w:r>
      <w:r w:rsidR="001C0106">
        <w:t xml:space="preserve"> for psychosis</w:t>
      </w:r>
      <w:r w:rsidR="0022386F">
        <w:t>, Motivational Interviewing, Relapse Prevention Planning, Dual Recovery Treatment, and/ or Cognitive Rehabilitation Therapy</w:t>
      </w:r>
      <w:r w:rsidR="006A275A">
        <w:t xml:space="preserve">. </w:t>
      </w:r>
      <w:r w:rsidR="0022386F">
        <w:t>Interns will also conduct at least two full batteries of cognitive and personality</w:t>
      </w:r>
      <w:r w:rsidR="003A39A9">
        <w:t xml:space="preserve"> </w:t>
      </w:r>
      <w:r w:rsidR="0022386F">
        <w:t>/ p</w:t>
      </w:r>
      <w:r w:rsidR="2229716B">
        <w:t>erformance based</w:t>
      </w:r>
      <w:r w:rsidR="0022386F">
        <w:t xml:space="preserve"> </w:t>
      </w:r>
      <w:r w:rsidR="7F42B02A">
        <w:t xml:space="preserve">psychological </w:t>
      </w:r>
      <w:r w:rsidR="0022386F">
        <w:t xml:space="preserve">tests </w:t>
      </w:r>
      <w:r w:rsidR="00DF6AFC">
        <w:t>for</w:t>
      </w:r>
      <w:r w:rsidR="0022386F">
        <w:t xml:space="preserve"> diagnostic formulation and treatment</w:t>
      </w:r>
      <w:r w:rsidR="003A39A9">
        <w:t xml:space="preserve"> </w:t>
      </w:r>
      <w:r w:rsidR="0022386F">
        <w:t>/ discharge planning and refine their consultation skills in ongoing dialogue with their treatment team(s)</w:t>
      </w:r>
      <w:r w:rsidR="006A275A">
        <w:t xml:space="preserve">. </w:t>
      </w:r>
      <w:r w:rsidR="0022386F">
        <w:t>This rotation also provides the intern with supervised experience in supervising a third- or fourth-year doctoral student in the hospital</w:t>
      </w:r>
      <w:r w:rsidR="00F83E15">
        <w:t>’</w:t>
      </w:r>
      <w:r w:rsidR="0022386F">
        <w:t>s Psychology Traineeship Program</w:t>
      </w:r>
      <w:r w:rsidR="006A275A">
        <w:t xml:space="preserve">. </w:t>
      </w:r>
      <w:r w:rsidR="0022386F">
        <w:t xml:space="preserve">All clinical activities are supported with a minimum of two hours of individual supervision and </w:t>
      </w:r>
      <w:r w:rsidR="00F80403">
        <w:t xml:space="preserve">testing supervision </w:t>
      </w:r>
      <w:r w:rsidR="0022386F">
        <w:t>with psychology staff.</w:t>
      </w:r>
    </w:p>
    <w:p w14:paraId="6F0273D1" w14:textId="219C524E" w:rsidR="009522A7" w:rsidRPr="00D3242B" w:rsidRDefault="009522A7" w:rsidP="001631CB">
      <w:pPr>
        <w:pStyle w:val="Heading4"/>
      </w:pPr>
      <w:bookmarkStart w:id="17" w:name="_Toc146784209"/>
      <w:r w:rsidRPr="00D3242B">
        <w:t>Adolescent Continuing Care Unit</w:t>
      </w:r>
      <w:r w:rsidR="00D3242B">
        <w:t>s Rotation</w:t>
      </w:r>
      <w:r w:rsidRPr="00D3242B">
        <w:t xml:space="preserve"> at WRCH</w:t>
      </w:r>
      <w:bookmarkEnd w:id="17"/>
    </w:p>
    <w:p w14:paraId="4C21FE3A" w14:textId="0A97374E" w:rsidR="009522A7" w:rsidRDefault="009522A7" w:rsidP="001E761F">
      <w:r w:rsidRPr="002D5CBB">
        <w:rPr>
          <w:u w:val="single"/>
        </w:rPr>
        <w:t>Supervisor</w:t>
      </w:r>
      <w:r w:rsidR="00D3242B">
        <w:rPr>
          <w:u w:val="single"/>
        </w:rPr>
        <w:t>s</w:t>
      </w:r>
      <w:r>
        <w:t xml:space="preserve">: Remy </w:t>
      </w:r>
      <w:r w:rsidRPr="001864DB">
        <w:t>Yoshida</w:t>
      </w:r>
      <w:r>
        <w:t>, PsyD, and Liz McCurdy, PhD</w:t>
      </w:r>
    </w:p>
    <w:p w14:paraId="7BDF82DF" w14:textId="4B3BC6A5" w:rsidR="00D3242B" w:rsidRDefault="00D3242B" w:rsidP="001E761F">
      <w:r w:rsidRPr="00D3242B">
        <w:rPr>
          <w:u w:val="single"/>
        </w:rPr>
        <w:t>Time commitment</w:t>
      </w:r>
      <w:r>
        <w:t>: 20 hours per week</w:t>
      </w:r>
    </w:p>
    <w:p w14:paraId="730AAD13" w14:textId="571DFFCF" w:rsidR="00254C70" w:rsidRPr="00ED06C9" w:rsidRDefault="00B77F0D" w:rsidP="00F72ABB">
      <w:pPr>
        <w:rPr>
          <w:rFonts w:cstheme="minorHAnsi"/>
          <w:szCs w:val="24"/>
        </w:rPr>
      </w:pPr>
      <w:r w:rsidRPr="00ED06C9">
        <w:rPr>
          <w:rFonts w:cstheme="minorHAnsi"/>
          <w:szCs w:val="24"/>
        </w:rPr>
        <w:t>The Adolescent Continuing Care Unit</w:t>
      </w:r>
      <w:r w:rsidR="00D3242B">
        <w:rPr>
          <w:rFonts w:cstheme="minorHAnsi"/>
          <w:szCs w:val="24"/>
        </w:rPr>
        <w:t xml:space="preserve"> </w:t>
      </w:r>
      <w:r w:rsidRPr="00ED06C9">
        <w:rPr>
          <w:rFonts w:cstheme="minorHAnsi"/>
          <w:szCs w:val="24"/>
        </w:rPr>
        <w:t>is the only longer-term inpatient psychiatric facility for adolescents in the Commonwealth of Massachusetts</w:t>
      </w:r>
      <w:r w:rsidR="0011270D" w:rsidRPr="00ED06C9">
        <w:rPr>
          <w:rFonts w:cstheme="minorHAnsi"/>
          <w:szCs w:val="24"/>
        </w:rPr>
        <w:t xml:space="preserve"> (</w:t>
      </w:r>
      <w:r w:rsidR="001A4A60" w:rsidRPr="00ED06C9">
        <w:rPr>
          <w:rFonts w:cstheme="minorHAnsi"/>
          <w:szCs w:val="24"/>
        </w:rPr>
        <w:t xml:space="preserve">two 15 bed units </w:t>
      </w:r>
      <w:r w:rsidR="0011270D" w:rsidRPr="00ED06C9">
        <w:rPr>
          <w:rFonts w:cstheme="minorHAnsi"/>
          <w:szCs w:val="24"/>
        </w:rPr>
        <w:t>sited at WRCH)</w:t>
      </w:r>
      <w:r w:rsidRPr="00ED06C9">
        <w:rPr>
          <w:rFonts w:cstheme="minorHAnsi"/>
          <w:szCs w:val="24"/>
        </w:rPr>
        <w:t xml:space="preserve">. Interns will have the opportunity to serve adolescents with psychiatric and psychosocial issues, frequently including pronounced histories of trauma and child maltreatment, substance abuse, recurrent suicidal and parasuicidal behaviors, serious aggression toward others, multiple psychiatric admissions and out-of-home placements, and burgeoning personality disorders. Patients range in age from thirteen to eighteen.  This population is culturally, ethnically, </w:t>
      </w:r>
      <w:proofErr w:type="gramStart"/>
      <w:r w:rsidRPr="00ED06C9">
        <w:rPr>
          <w:rFonts w:cstheme="minorHAnsi"/>
          <w:szCs w:val="24"/>
        </w:rPr>
        <w:t>racially</w:t>
      </w:r>
      <w:proofErr w:type="gramEnd"/>
      <w:r w:rsidRPr="00ED06C9">
        <w:rPr>
          <w:rFonts w:cstheme="minorHAnsi"/>
          <w:szCs w:val="24"/>
        </w:rPr>
        <w:t xml:space="preserve"> and socioeconomically diverse.  We have many </w:t>
      </w:r>
      <w:proofErr w:type="gramStart"/>
      <w:r w:rsidRPr="00ED06C9">
        <w:rPr>
          <w:rFonts w:cstheme="minorHAnsi"/>
          <w:szCs w:val="24"/>
        </w:rPr>
        <w:t>youth</w:t>
      </w:r>
      <w:proofErr w:type="gramEnd"/>
      <w:r w:rsidRPr="00ED06C9">
        <w:rPr>
          <w:rFonts w:cstheme="minorHAnsi"/>
          <w:szCs w:val="24"/>
        </w:rPr>
        <w:t xml:space="preserve"> who are establishing or struggling to establish their gender identity and sexual </w:t>
      </w:r>
      <w:r w:rsidRPr="00ED06C9">
        <w:rPr>
          <w:rFonts w:cstheme="minorHAnsi"/>
          <w:szCs w:val="24"/>
        </w:rPr>
        <w:lastRenderedPageBreak/>
        <w:t>orientation.  Assessment and treatment of clients is provided using a multidisciplinary approach.</w:t>
      </w:r>
      <w:r w:rsidRPr="00ED06C9">
        <w:rPr>
          <w:rFonts w:cstheme="minorHAnsi"/>
          <w:i/>
          <w:iCs/>
          <w:szCs w:val="24"/>
        </w:rPr>
        <w:t xml:space="preserve">  </w:t>
      </w:r>
      <w:r w:rsidR="00254C70" w:rsidRPr="00ED06C9">
        <w:rPr>
          <w:rFonts w:cstheme="minorHAnsi"/>
          <w:szCs w:val="24"/>
        </w:rPr>
        <w:t xml:space="preserve">Common psychiatric diagnoses for the patient population include Posttraumatic Stress Disorder, Anxiety Disorder, Mood Disorder, Eating Disorder and Schizophrenia.  These disturbances are sometimes linked with Substance Use Disorders, Oppositional Defiant Disorders, Attention Deficit Disorders, and attachment disturbances.  The precursors of a personality disturbances may also be present. For </w:t>
      </w:r>
      <w:proofErr w:type="gramStart"/>
      <w:r w:rsidR="00254C70" w:rsidRPr="00ED06C9">
        <w:rPr>
          <w:rFonts w:cstheme="minorHAnsi"/>
          <w:szCs w:val="24"/>
        </w:rPr>
        <w:t>the vast majority of</w:t>
      </w:r>
      <w:proofErr w:type="gramEnd"/>
      <w:r w:rsidR="00254C70" w:rsidRPr="00ED06C9">
        <w:rPr>
          <w:rFonts w:cstheme="minorHAnsi"/>
          <w:szCs w:val="24"/>
        </w:rPr>
        <w:t xml:space="preserve"> the youths, the impact of trauma is quite apparent. Biological factors may also play a significant role and the interface of psychopharmacology and various therapies is essential to positive outcomes.</w:t>
      </w:r>
    </w:p>
    <w:p w14:paraId="4A1D5E66" w14:textId="7375905A" w:rsidR="00B77F0D" w:rsidRPr="00ED06C9" w:rsidRDefault="00B77F0D" w:rsidP="00F72ABB">
      <w:pPr>
        <w:rPr>
          <w:rFonts w:cstheme="minorHAnsi"/>
          <w:szCs w:val="24"/>
        </w:rPr>
      </w:pPr>
      <w:r w:rsidRPr="00ED06C9">
        <w:rPr>
          <w:rFonts w:cstheme="minorHAnsi"/>
          <w:szCs w:val="24"/>
        </w:rPr>
        <w:t xml:space="preserve">Because of the treatment refractory nature of this population, clinical admissions typically stay for </w:t>
      </w:r>
      <w:proofErr w:type="gramStart"/>
      <w:r w:rsidRPr="00ED06C9">
        <w:rPr>
          <w:rFonts w:cstheme="minorHAnsi"/>
          <w:szCs w:val="24"/>
        </w:rPr>
        <w:t>a number of</w:t>
      </w:r>
      <w:proofErr w:type="gramEnd"/>
      <w:r w:rsidRPr="00ED06C9">
        <w:rPr>
          <w:rFonts w:cstheme="minorHAnsi"/>
          <w:szCs w:val="24"/>
        </w:rPr>
        <w:t xml:space="preserve"> months, which enables patients to receive extensive and comprehensive clinical services. Extended length of stay affords the psychology </w:t>
      </w:r>
      <w:r w:rsidR="00ED06C9" w:rsidRPr="00ED06C9">
        <w:rPr>
          <w:rFonts w:cstheme="minorHAnsi"/>
          <w:szCs w:val="24"/>
        </w:rPr>
        <w:t>intern</w:t>
      </w:r>
      <w:r w:rsidRPr="00ED06C9">
        <w:rPr>
          <w:rFonts w:cstheme="minorHAnsi"/>
          <w:szCs w:val="24"/>
        </w:rPr>
        <w:t xml:space="preserve"> an opportunity to participate in efforts to bring about qualitative changes in the patient’s approaches to problem-solving situations. Patients are guided, through evidence-based and relational interventions, to alter the way that they make meaning of their lived experiences. Within the context of weekly supervision and participation in team meetings, </w:t>
      </w:r>
      <w:r w:rsidR="00ED06C9" w:rsidRPr="00ED06C9">
        <w:rPr>
          <w:rFonts w:cstheme="minorHAnsi"/>
          <w:szCs w:val="24"/>
        </w:rPr>
        <w:t>interns</w:t>
      </w:r>
      <w:r w:rsidRPr="00ED06C9">
        <w:rPr>
          <w:rFonts w:cstheme="minorHAnsi"/>
          <w:szCs w:val="24"/>
        </w:rPr>
        <w:t xml:space="preserve"> will have the opportunity to formulate cases and gain experience in various approaches to treatment. Creative interventions are required where conventional approaches have been insufficient. Family therapy approaches combine structural and strategic approaches with a “no shame, no blame” collaborative partnership with families.</w:t>
      </w:r>
      <w:r w:rsidR="00254C70" w:rsidRPr="00ED06C9">
        <w:rPr>
          <w:rFonts w:cstheme="minorHAnsi"/>
          <w:szCs w:val="24"/>
        </w:rPr>
        <w:t xml:space="preserve"> </w:t>
      </w:r>
      <w:r w:rsidRPr="00ED06C9">
        <w:rPr>
          <w:rFonts w:cstheme="minorHAnsi"/>
          <w:szCs w:val="24"/>
        </w:rPr>
        <w:t xml:space="preserve">In addition to our clinical service, this program continues to be responsible for providing high quality inpatient forensic evaluations for adolescents.  This is a particularly unique training opportunity for </w:t>
      </w:r>
      <w:r w:rsidR="00ED06C9" w:rsidRPr="00ED06C9">
        <w:rPr>
          <w:rFonts w:cstheme="minorHAnsi"/>
          <w:szCs w:val="24"/>
        </w:rPr>
        <w:t>interns</w:t>
      </w:r>
      <w:r w:rsidRPr="00ED06C9">
        <w:rPr>
          <w:rFonts w:cstheme="minorHAnsi"/>
          <w:szCs w:val="24"/>
        </w:rPr>
        <w:t xml:space="preserve"> with an interest in forensic psychology. Youth are referred for short-term admissions from the courts for assessment of competency to stand trial, criminal </w:t>
      </w:r>
      <w:proofErr w:type="gramStart"/>
      <w:r w:rsidRPr="00ED06C9">
        <w:rPr>
          <w:rFonts w:cstheme="minorHAnsi"/>
          <w:szCs w:val="24"/>
        </w:rPr>
        <w:t>responsibility</w:t>
      </w:r>
      <w:proofErr w:type="gramEnd"/>
      <w:r w:rsidRPr="00ED06C9">
        <w:rPr>
          <w:rFonts w:cstheme="minorHAnsi"/>
          <w:szCs w:val="24"/>
        </w:rPr>
        <w:t xml:space="preserve"> or aid in sentencing.  Forensic referrals may remain in this facility for continuing psychiatric services if determined to be hospital level of care.</w:t>
      </w:r>
    </w:p>
    <w:p w14:paraId="7566201A" w14:textId="50A635C6" w:rsidR="00B06C4A" w:rsidRDefault="00B77F0D" w:rsidP="00F72ABB">
      <w:pPr>
        <w:rPr>
          <w:rFonts w:cstheme="minorHAnsi"/>
          <w:szCs w:val="24"/>
        </w:rPr>
      </w:pPr>
      <w:r w:rsidRPr="00ED06C9">
        <w:rPr>
          <w:rFonts w:cstheme="minorHAnsi"/>
          <w:szCs w:val="24"/>
        </w:rPr>
        <w:t xml:space="preserve">Interns will be expected to carry a caseload of 1-2 adjunctive individual therapy cases, 1-2 adjunctive family therapy cases, with the potential for a psychological evaluation if there is a referral unrelated to the standard IEP process. Interns will also be expected to complete risk assessments, intake interviews, psychological diagnostic evaluation upon admission and other admission-related paperwork. Interns may be expected to support the various groups as a co-group facilitator which include DBT, CBT, and other clinical groups. </w:t>
      </w:r>
    </w:p>
    <w:p w14:paraId="357E64F2" w14:textId="77777777" w:rsidR="00C62C7F" w:rsidRPr="00F72ABB" w:rsidRDefault="00C62C7F" w:rsidP="00F72ABB">
      <w:pPr>
        <w:rPr>
          <w:rFonts w:cstheme="minorHAnsi"/>
          <w:szCs w:val="24"/>
        </w:rPr>
      </w:pPr>
    </w:p>
    <w:p w14:paraId="439DA56B" w14:textId="0B054BB4" w:rsidR="00B06C4A" w:rsidRDefault="00B06C4A" w:rsidP="00D3242B">
      <w:pPr>
        <w:pStyle w:val="Heading3"/>
      </w:pPr>
      <w:bookmarkStart w:id="18" w:name="_Toc146784210"/>
      <w:r w:rsidRPr="00D3242B">
        <w:t>Forensic Track</w:t>
      </w:r>
      <w:bookmarkEnd w:id="18"/>
      <w:r w:rsidRPr="00D3242B">
        <w:t xml:space="preserve"> </w:t>
      </w:r>
    </w:p>
    <w:p w14:paraId="356334BA" w14:textId="10357C7F" w:rsidR="00C62C7F" w:rsidRDefault="00C62C7F" w:rsidP="001631CB">
      <w:r>
        <w:t>The Forensic Track</w:t>
      </w:r>
      <w:r w:rsidRPr="00C62C7F">
        <w:t xml:space="preserve"> endeavors to prepare interns for careers </w:t>
      </w:r>
      <w:r>
        <w:t xml:space="preserve">within </w:t>
      </w:r>
      <w:r w:rsidRPr="00C62C7F">
        <w:t xml:space="preserve">forensic </w:t>
      </w:r>
      <w:r>
        <w:t>mental health system</w:t>
      </w:r>
      <w:r w:rsidR="004221BA">
        <w:t>s</w:t>
      </w:r>
      <w:r w:rsidRPr="00C62C7F">
        <w:t xml:space="preserve">, with an eye toward understanding the complicated systemic issues our diverse forensic population faces. </w:t>
      </w:r>
      <w:r>
        <w:t>Accordingly, a</w:t>
      </w:r>
      <w:r w:rsidR="001631CB">
        <w:t>t least half of a forensic track intern’s weekly hours will be dedicated to participation in or provision of forensic services, including but not limited to court-ordered mental health evaluations, risk assessment, and therapy interventions with legally involved individuals.</w:t>
      </w:r>
      <w:r>
        <w:t xml:space="preserve"> </w:t>
      </w:r>
    </w:p>
    <w:p w14:paraId="3C2DF4EC" w14:textId="39EA9F95" w:rsidR="001631CB" w:rsidRDefault="001631CB" w:rsidP="001631CB">
      <w:r>
        <w:t xml:space="preserve">For forensic assessment, all forensic track interns will complete the Forensic Evaluation Rotation on inpatient WRCH units (described below). After completing this six-month rotation, </w:t>
      </w:r>
      <w:r>
        <w:lastRenderedPageBreak/>
        <w:t xml:space="preserve">forensic track interns will have the option to select a second six-month core forensic rotation (e.g., the WRCH Risk Assessment Rotation; options are indicated in the elective section below). Interns on the forensic track will also </w:t>
      </w:r>
      <w:proofErr w:type="gramStart"/>
      <w:r>
        <w:t>have the opportunity to</w:t>
      </w:r>
      <w:proofErr w:type="gramEnd"/>
      <w:r>
        <w:t xml:space="preserve"> attend seminars presented by the UMass Chan Law &amp; Psychiatry program and work alongside Designated Forensic Psychologists (DFPs) on the UMass Chan Forensic Service.</w:t>
      </w:r>
    </w:p>
    <w:p w14:paraId="60BD7449" w14:textId="4CF35DBF" w:rsidR="001631CB" w:rsidRDefault="001631CB" w:rsidP="001631CB">
      <w:r>
        <w:t>In the spirit of our generalist program and belief that strong clinical skills are the underpinning of effective forensic work, interns on this track will be required to carry a separate set of forensic intervention and assessment responsibilities throughout the year regardless of the secondary track selected. These tasks include a small individual psychotherapy caseload focused on work with individuals found incompetent to stand trial and/or adjudicated not guilty by reason of insanity; co-facilitating group therapy targeting forensic issues or those which commonly present with this population (e.g., competency restoration, substance use and recovery, anger management); and reassessments of individuals found incompetent to stand to trial. Finally, forensic track interns will complete a more clinically focused WRCH/Serious Mental Illness rotation of their choosing.</w:t>
      </w:r>
      <w:r w:rsidR="00C62C7F">
        <w:t xml:space="preserve"> </w:t>
      </w:r>
    </w:p>
    <w:p w14:paraId="1C8D393E" w14:textId="5842F592" w:rsidR="001631CB" w:rsidRPr="001631CB" w:rsidRDefault="001631CB" w:rsidP="001631CB">
      <w:pPr>
        <w:pStyle w:val="Heading4"/>
      </w:pPr>
      <w:bookmarkStart w:id="19" w:name="_Toc146784211"/>
      <w:r>
        <w:t>Forensic</w:t>
      </w:r>
      <w:r w:rsidRPr="001631CB">
        <w:t xml:space="preserve"> Evaluation Rotation at WRCH</w:t>
      </w:r>
      <w:bookmarkEnd w:id="19"/>
      <w:r w:rsidRPr="001631CB">
        <w:t xml:space="preserve"> </w:t>
      </w:r>
    </w:p>
    <w:p w14:paraId="11DFD98F" w14:textId="40130097" w:rsidR="00B06C4A" w:rsidRDefault="00B06C4A" w:rsidP="00B06C4A">
      <w:r w:rsidRPr="378002D5">
        <w:rPr>
          <w:u w:val="single"/>
        </w:rPr>
        <w:t>Supervisor</w:t>
      </w:r>
      <w:r>
        <w:t>: Jeffrey Burl, PhD, Michael Burke, PsyD</w:t>
      </w:r>
      <w:r w:rsidR="2F94D817">
        <w:t>, and Heidi Putney, PhD</w:t>
      </w:r>
    </w:p>
    <w:p w14:paraId="588547A8" w14:textId="77777777" w:rsidR="00D3242B" w:rsidRDefault="00D3242B" w:rsidP="00D3242B">
      <w:r w:rsidRPr="00D3242B">
        <w:rPr>
          <w:u w:val="single"/>
        </w:rPr>
        <w:t>Time commitment</w:t>
      </w:r>
      <w:r>
        <w:t>: 20 hours per week</w:t>
      </w:r>
    </w:p>
    <w:p w14:paraId="7433D138" w14:textId="2BBB74F7" w:rsidR="00C62C7F" w:rsidRDefault="00D3242B" w:rsidP="00F72ABB">
      <w:r>
        <w:rPr>
          <w:rFonts w:eastAsia="Times New Roman" w:cstheme="minorHAnsi"/>
          <w:szCs w:val="24"/>
        </w:rPr>
        <w:t xml:space="preserve">Interns in the Forensic Track will complete the Forensic Evaluation Rotation to obtain </w:t>
      </w:r>
      <w:r w:rsidR="199592A7" w:rsidRPr="00CC5196">
        <w:rPr>
          <w:rFonts w:eastAsia="Times New Roman" w:cstheme="minorHAnsi"/>
          <w:szCs w:val="24"/>
        </w:rPr>
        <w:t xml:space="preserve">specialized training in common areas of forensic </w:t>
      </w:r>
      <w:r w:rsidR="00C62C7F">
        <w:rPr>
          <w:rFonts w:eastAsia="Times New Roman" w:cstheme="minorHAnsi"/>
          <w:szCs w:val="24"/>
        </w:rPr>
        <w:t>mental health assessment</w:t>
      </w:r>
      <w:r w:rsidR="199592A7" w:rsidRPr="00CC5196">
        <w:rPr>
          <w:rFonts w:eastAsia="Times New Roman" w:cstheme="minorHAnsi"/>
          <w:szCs w:val="24"/>
        </w:rPr>
        <w:t xml:space="preserve"> within our broader clinical training model. </w:t>
      </w:r>
      <w:r w:rsidR="00C62C7F">
        <w:t xml:space="preserve">This Rotation is housed within the UMass Chan Mobile Forensic Service, which provides forensic evaluation and consulting services to the staff and adult patients at WRCH and other Massachusetts Department of Mental Health facilities in Tewksbury and Springfield. Rotation hours are divided between time at the “Farmhouse,” a Department of Mental Health building which houses the Forensic Service, and on the WRCH court evaluation units and continuing care units. The intern’s weekly schedule will include individual supervision with the primary supervisor for a minimum of one-hour (but typically much more), forensic interviews and assessments, treatment team meetings, weekly clinical rounds, and court hearings. The intern will be responsible for conducting psychological testing, writing evaluative psychological testing reports for forensic evaluators, and writing forensic evaluation reports. The intern may have the option to co-lead a Legal Education group focused on competency restoration. In addition, the intern will be expected to participate in didactic training focused on Massachusetts legal statutes, topics in forensic evaluation and testimony, professional development, ethical considerations, and relevant case law. </w:t>
      </w:r>
    </w:p>
    <w:p w14:paraId="42EDA59E" w14:textId="77777777" w:rsidR="00037D6A" w:rsidRDefault="00037D6A" w:rsidP="00F72ABB">
      <w:pPr>
        <w:rPr>
          <w:rFonts w:eastAsia="Times New Roman" w:cstheme="minorHAnsi"/>
          <w:szCs w:val="24"/>
        </w:rPr>
      </w:pPr>
    </w:p>
    <w:p w14:paraId="0B7292D5" w14:textId="643C4DAF" w:rsidR="00AE6581" w:rsidRDefault="00C62C7F" w:rsidP="00AE6581">
      <w:pPr>
        <w:pStyle w:val="Heading3"/>
      </w:pPr>
      <w:bookmarkStart w:id="20" w:name="_Toc146784212"/>
      <w:r>
        <w:t>Elective</w:t>
      </w:r>
      <w:r w:rsidR="00AE6581">
        <w:t xml:space="preserve"> WRCH Rotations</w:t>
      </w:r>
      <w:bookmarkEnd w:id="20"/>
    </w:p>
    <w:p w14:paraId="2B25210F" w14:textId="7BD91CFA" w:rsidR="00D2781D" w:rsidRDefault="00737963" w:rsidP="00D2781D">
      <w:r>
        <w:t xml:space="preserve">In addition to the above core rotations, interns </w:t>
      </w:r>
      <w:proofErr w:type="gramStart"/>
      <w:r>
        <w:t>are able to</w:t>
      </w:r>
      <w:proofErr w:type="gramEnd"/>
      <w:r>
        <w:t xml:space="preserve"> choose from a number of elective interns</w:t>
      </w:r>
      <w:r w:rsidR="002167A2">
        <w:t xml:space="preserve"> at WRCH and UMass Chan</w:t>
      </w:r>
      <w:r>
        <w:t xml:space="preserve">. Interns will meet with the supervisors of each rotation at the outset of the year to learn more about each rotation. Under the supervision of the Training Director, </w:t>
      </w:r>
      <w:r>
        <w:lastRenderedPageBreak/>
        <w:t xml:space="preserve">interns will choose elective rotations aimed toward helping them achieve </w:t>
      </w:r>
      <w:r w:rsidR="00037D6A">
        <w:t xml:space="preserve">their specific </w:t>
      </w:r>
      <w:r>
        <w:t xml:space="preserve">training goals, but the program will also support the intern to obtain a balance of training experiences (especially a balance in intervention and assessment hours). </w:t>
      </w:r>
      <w:r w:rsidR="00D2781D" w:rsidRPr="00D2781D">
        <w:t>The following rotations are typically available each year</w:t>
      </w:r>
      <w:r w:rsidR="00037D6A">
        <w:t xml:space="preserve">, and any changes will be shared with the </w:t>
      </w:r>
      <w:r w:rsidR="00D2781D" w:rsidRPr="00D2781D">
        <w:t>interns at the start of the internship year.</w:t>
      </w:r>
    </w:p>
    <w:p w14:paraId="1EFBE1EF" w14:textId="77777777" w:rsidR="002167A2" w:rsidRPr="00D2781D" w:rsidRDefault="002167A2" w:rsidP="00D2781D"/>
    <w:p w14:paraId="75D660F0" w14:textId="77777777" w:rsidR="001E761F" w:rsidRDefault="001E761F" w:rsidP="00700AB9">
      <w:pPr>
        <w:pStyle w:val="Heading4"/>
        <w:ind w:firstLine="0"/>
      </w:pPr>
      <w:bookmarkStart w:id="21" w:name="_Toc146784213"/>
      <w:r>
        <w:t>WRCH Deaf Inpatient Services Rotation</w:t>
      </w:r>
      <w:bookmarkEnd w:id="21"/>
      <w:r>
        <w:t xml:space="preserve"> </w:t>
      </w:r>
    </w:p>
    <w:p w14:paraId="3C51DE22" w14:textId="77777777" w:rsidR="001E761F" w:rsidRDefault="001E761F" w:rsidP="001E761F">
      <w:r w:rsidRPr="311138EC">
        <w:rPr>
          <w:u w:val="single"/>
        </w:rPr>
        <w:t>Supervisor:</w:t>
      </w:r>
      <w:r w:rsidRPr="00126264">
        <w:t xml:space="preserve"> </w:t>
      </w:r>
      <w:r w:rsidRPr="311138EC">
        <w:t>Ariel Ingber, PsyD</w:t>
      </w:r>
    </w:p>
    <w:p w14:paraId="2BC39D70" w14:textId="77777777" w:rsidR="001E761F" w:rsidRDefault="001E761F" w:rsidP="00F72ABB">
      <w:pPr>
        <w:rPr>
          <w:rFonts w:ascii="Calibri" w:eastAsia="Calibri" w:hAnsi="Calibri" w:cs="Calibri"/>
        </w:rPr>
      </w:pPr>
      <w:r w:rsidRPr="311138EC">
        <w:rPr>
          <w:rFonts w:ascii="Calibri" w:eastAsia="Calibri" w:hAnsi="Calibri" w:cs="Calibri"/>
        </w:rPr>
        <w:t>The WRCH Deaf Inpatient Services rotation is an inpatient rotation designed to provide interns with exposure to both assessment and treatment services with d/Deaf and hard-of-hearing (</w:t>
      </w:r>
      <w:proofErr w:type="spellStart"/>
      <w:r w:rsidRPr="311138EC">
        <w:rPr>
          <w:rFonts w:ascii="Calibri" w:eastAsia="Calibri" w:hAnsi="Calibri" w:cs="Calibri"/>
        </w:rPr>
        <w:t>HoH</w:t>
      </w:r>
      <w:proofErr w:type="spellEnd"/>
      <w:r w:rsidRPr="311138EC">
        <w:rPr>
          <w:rFonts w:ascii="Calibri" w:eastAsia="Calibri" w:hAnsi="Calibri" w:cs="Calibri"/>
        </w:rPr>
        <w:t xml:space="preserve">) clients. WRCH Deaf Inpatient Services is the only inpatient mental health service in Massachusetts designed to meet the needs of d/Deaf and </w:t>
      </w:r>
      <w:proofErr w:type="spellStart"/>
      <w:r w:rsidRPr="311138EC">
        <w:rPr>
          <w:rFonts w:ascii="Calibri" w:eastAsia="Calibri" w:hAnsi="Calibri" w:cs="Calibri"/>
        </w:rPr>
        <w:t>HoH</w:t>
      </w:r>
      <w:proofErr w:type="spellEnd"/>
      <w:r w:rsidRPr="311138EC">
        <w:rPr>
          <w:rFonts w:ascii="Calibri" w:eastAsia="Calibri" w:hAnsi="Calibri" w:cs="Calibri"/>
        </w:rPr>
        <w:t xml:space="preserve"> individuals who live anywhere in the state. WRCH Deaf Inpatient Services is committed to providing accessible, culturally affirmative expert mental health assessment, stabilization, and treatment services that efficiently restore individuals to community functioning. The service accepts admissions for both acute stabilization and continuing care, and serves:</w:t>
      </w:r>
    </w:p>
    <w:p w14:paraId="0A7B986C" w14:textId="77777777" w:rsidR="001E761F" w:rsidRPr="00186BBA" w:rsidRDefault="001E761F" w:rsidP="001E761F">
      <w:pPr>
        <w:pStyle w:val="ListParagraph"/>
        <w:numPr>
          <w:ilvl w:val="0"/>
          <w:numId w:val="31"/>
        </w:numPr>
        <w:ind w:left="1440" w:hanging="720"/>
        <w:rPr>
          <w:rFonts w:ascii="Calibri" w:eastAsia="Calibri" w:hAnsi="Calibri" w:cs="Calibri"/>
          <w:szCs w:val="24"/>
        </w:rPr>
      </w:pPr>
      <w:r w:rsidRPr="00186BBA">
        <w:rPr>
          <w:rFonts w:ascii="Calibri" w:eastAsia="Calibri" w:hAnsi="Calibri" w:cs="Calibri"/>
          <w:szCs w:val="24"/>
        </w:rPr>
        <w:t xml:space="preserve">D/deaf, hard-of-hearing, and deaf/blind individuals </w:t>
      </w:r>
    </w:p>
    <w:p w14:paraId="42932CB1" w14:textId="77777777" w:rsidR="001E761F" w:rsidRPr="00186BBA" w:rsidRDefault="001E761F" w:rsidP="001E761F">
      <w:pPr>
        <w:pStyle w:val="ListParagraph"/>
        <w:numPr>
          <w:ilvl w:val="0"/>
          <w:numId w:val="31"/>
        </w:numPr>
        <w:ind w:left="1440" w:hanging="720"/>
        <w:rPr>
          <w:rFonts w:ascii="Calibri" w:eastAsia="Calibri" w:hAnsi="Calibri" w:cs="Calibri"/>
          <w:szCs w:val="24"/>
        </w:rPr>
      </w:pPr>
      <w:r w:rsidRPr="00186BBA">
        <w:rPr>
          <w:rFonts w:ascii="Calibri" w:eastAsia="Calibri" w:hAnsi="Calibri" w:cs="Calibri"/>
          <w:szCs w:val="24"/>
        </w:rPr>
        <w:t xml:space="preserve">Individuals who use American Sign Language (ASL), other sign language, home sign, gestural communication, English or other spoken language, written language, no language, and individuals with language dysfluency </w:t>
      </w:r>
    </w:p>
    <w:p w14:paraId="23266AC1" w14:textId="77777777" w:rsidR="001E761F" w:rsidRPr="00186BBA" w:rsidRDefault="001E761F" w:rsidP="001E761F">
      <w:pPr>
        <w:pStyle w:val="ListParagraph"/>
        <w:numPr>
          <w:ilvl w:val="0"/>
          <w:numId w:val="31"/>
        </w:numPr>
        <w:ind w:left="1440" w:hanging="720"/>
        <w:rPr>
          <w:rFonts w:ascii="Calibri" w:eastAsia="Calibri" w:hAnsi="Calibri" w:cs="Calibri"/>
          <w:szCs w:val="24"/>
        </w:rPr>
      </w:pPr>
      <w:r w:rsidRPr="00186BBA">
        <w:rPr>
          <w:rFonts w:ascii="Calibri" w:eastAsia="Calibri" w:hAnsi="Calibri" w:cs="Calibri"/>
          <w:szCs w:val="24"/>
        </w:rPr>
        <w:t xml:space="preserve">Individuals who utilize hearing aids, cochlear implants, FM Systems, CART or captioning services, communication boards/visual images, and other devises to facilitate </w:t>
      </w:r>
      <w:proofErr w:type="gramStart"/>
      <w:r w:rsidRPr="00186BBA">
        <w:rPr>
          <w:rFonts w:ascii="Calibri" w:eastAsia="Calibri" w:hAnsi="Calibri" w:cs="Calibri"/>
          <w:szCs w:val="24"/>
        </w:rPr>
        <w:t>communication</w:t>
      </w:r>
      <w:proofErr w:type="gramEnd"/>
    </w:p>
    <w:p w14:paraId="13DA2989" w14:textId="77777777" w:rsidR="001E761F" w:rsidRPr="00186BBA" w:rsidRDefault="001E761F" w:rsidP="001E761F">
      <w:pPr>
        <w:pStyle w:val="ListParagraph"/>
        <w:numPr>
          <w:ilvl w:val="0"/>
          <w:numId w:val="31"/>
        </w:numPr>
        <w:ind w:left="1440" w:hanging="720"/>
        <w:rPr>
          <w:rFonts w:ascii="Calibri" w:eastAsia="Calibri" w:hAnsi="Calibri" w:cs="Calibri"/>
          <w:szCs w:val="24"/>
        </w:rPr>
      </w:pPr>
      <w:r w:rsidRPr="00186BBA">
        <w:rPr>
          <w:rFonts w:ascii="Calibri" w:eastAsia="Calibri" w:hAnsi="Calibri" w:cs="Calibri"/>
          <w:szCs w:val="24"/>
        </w:rPr>
        <w:t>Adolescents, adults, and seniors</w:t>
      </w:r>
    </w:p>
    <w:p w14:paraId="337821D2" w14:textId="77777777" w:rsidR="001E761F" w:rsidRPr="00186BBA" w:rsidRDefault="001E761F" w:rsidP="001E761F">
      <w:pPr>
        <w:pStyle w:val="ListParagraph"/>
        <w:numPr>
          <w:ilvl w:val="0"/>
          <w:numId w:val="31"/>
        </w:numPr>
        <w:ind w:left="1440" w:hanging="720"/>
        <w:rPr>
          <w:rFonts w:ascii="Calibri" w:eastAsia="Calibri" w:hAnsi="Calibri" w:cs="Calibri"/>
          <w:szCs w:val="24"/>
        </w:rPr>
      </w:pPr>
      <w:r w:rsidRPr="00186BBA">
        <w:rPr>
          <w:rFonts w:ascii="Calibri" w:eastAsia="Calibri" w:hAnsi="Calibri" w:cs="Calibri"/>
          <w:szCs w:val="24"/>
        </w:rPr>
        <w:t xml:space="preserve">Projected lengths of stay from a few days to </w:t>
      </w:r>
      <w:proofErr w:type="gramStart"/>
      <w:r w:rsidRPr="00186BBA">
        <w:rPr>
          <w:rFonts w:ascii="Calibri" w:eastAsia="Calibri" w:hAnsi="Calibri" w:cs="Calibri"/>
          <w:szCs w:val="24"/>
        </w:rPr>
        <w:t>years</w:t>
      </w:r>
      <w:proofErr w:type="gramEnd"/>
    </w:p>
    <w:p w14:paraId="22B63FD8" w14:textId="77777777" w:rsidR="001E761F" w:rsidRPr="00186BBA" w:rsidRDefault="001E761F" w:rsidP="001E761F">
      <w:pPr>
        <w:pStyle w:val="ListParagraph"/>
        <w:numPr>
          <w:ilvl w:val="0"/>
          <w:numId w:val="31"/>
        </w:numPr>
        <w:ind w:left="1440" w:hanging="720"/>
        <w:rPr>
          <w:rFonts w:ascii="Calibri" w:eastAsia="Calibri" w:hAnsi="Calibri" w:cs="Calibri"/>
          <w:szCs w:val="24"/>
        </w:rPr>
      </w:pPr>
      <w:r w:rsidRPr="00186BBA">
        <w:rPr>
          <w:rFonts w:ascii="Calibri" w:eastAsia="Calibri" w:hAnsi="Calibri" w:cs="Calibri"/>
          <w:szCs w:val="24"/>
        </w:rPr>
        <w:t xml:space="preserve">Legal sections of §12b as well as other civil and forensic legal sections </w:t>
      </w:r>
    </w:p>
    <w:p w14:paraId="44BC110B" w14:textId="77777777" w:rsidR="001E761F" w:rsidRPr="00186BBA" w:rsidRDefault="001E761F" w:rsidP="001E761F">
      <w:pPr>
        <w:pStyle w:val="ListParagraph"/>
        <w:numPr>
          <w:ilvl w:val="0"/>
          <w:numId w:val="31"/>
        </w:numPr>
        <w:ind w:left="1440" w:hanging="720"/>
        <w:rPr>
          <w:rFonts w:ascii="Calibri" w:eastAsia="Calibri" w:hAnsi="Calibri" w:cs="Calibri"/>
          <w:szCs w:val="24"/>
        </w:rPr>
      </w:pPr>
      <w:r w:rsidRPr="00186BBA">
        <w:rPr>
          <w:rFonts w:ascii="Calibri" w:eastAsia="Calibri" w:hAnsi="Calibri" w:cs="Calibri"/>
          <w:szCs w:val="24"/>
        </w:rPr>
        <w:t>A</w:t>
      </w:r>
      <w:r>
        <w:rPr>
          <w:rFonts w:ascii="Calibri" w:eastAsia="Calibri" w:hAnsi="Calibri" w:cs="Calibri"/>
          <w:szCs w:val="24"/>
        </w:rPr>
        <w:t>dmissions</w:t>
      </w:r>
      <w:r w:rsidRPr="00186BBA">
        <w:rPr>
          <w:rFonts w:ascii="Calibri" w:eastAsia="Calibri" w:hAnsi="Calibri" w:cs="Calibri"/>
          <w:szCs w:val="24"/>
        </w:rPr>
        <w:t xml:space="preserve"> from emergency services, other mental health units, medical hospital units, courts, </w:t>
      </w:r>
      <w:r>
        <w:rPr>
          <w:rFonts w:ascii="Calibri" w:eastAsia="Calibri" w:hAnsi="Calibri" w:cs="Calibri"/>
          <w:szCs w:val="24"/>
        </w:rPr>
        <w:t xml:space="preserve">and </w:t>
      </w:r>
      <w:r w:rsidRPr="00186BBA">
        <w:rPr>
          <w:rFonts w:ascii="Calibri" w:eastAsia="Calibri" w:hAnsi="Calibri" w:cs="Calibri"/>
          <w:szCs w:val="24"/>
        </w:rPr>
        <w:t>jail/prison</w:t>
      </w:r>
      <w:r>
        <w:rPr>
          <w:rFonts w:ascii="Calibri" w:eastAsia="Calibri" w:hAnsi="Calibri" w:cs="Calibri"/>
          <w:szCs w:val="24"/>
        </w:rPr>
        <w:t>s</w:t>
      </w:r>
    </w:p>
    <w:p w14:paraId="7DE6A916" w14:textId="77777777" w:rsidR="001E761F" w:rsidRPr="00186BBA" w:rsidRDefault="001E761F" w:rsidP="001E761F">
      <w:pPr>
        <w:pStyle w:val="ListParagraph"/>
        <w:numPr>
          <w:ilvl w:val="0"/>
          <w:numId w:val="31"/>
        </w:numPr>
        <w:ind w:left="1440" w:hanging="720"/>
        <w:rPr>
          <w:rFonts w:ascii="Calibri" w:eastAsia="Calibri" w:hAnsi="Calibri" w:cs="Calibri"/>
          <w:szCs w:val="24"/>
        </w:rPr>
      </w:pPr>
      <w:r w:rsidRPr="00186BBA">
        <w:rPr>
          <w:rFonts w:ascii="Calibri" w:eastAsia="Calibri" w:hAnsi="Calibri" w:cs="Calibri"/>
          <w:szCs w:val="24"/>
        </w:rPr>
        <w:t xml:space="preserve">Behavioral issues with unclear diagnoses that may/may not include serious mental </w:t>
      </w:r>
      <w:proofErr w:type="gramStart"/>
      <w:r w:rsidRPr="00186BBA">
        <w:rPr>
          <w:rFonts w:ascii="Calibri" w:eastAsia="Calibri" w:hAnsi="Calibri" w:cs="Calibri"/>
          <w:szCs w:val="24"/>
        </w:rPr>
        <w:t>illnesses</w:t>
      </w:r>
      <w:proofErr w:type="gramEnd"/>
    </w:p>
    <w:p w14:paraId="686C72E0" w14:textId="22B3EB3C" w:rsidR="00D051B2" w:rsidRDefault="001E761F" w:rsidP="00F72ABB">
      <w:pPr>
        <w:rPr>
          <w:rFonts w:ascii="Calibri" w:eastAsia="Calibri" w:hAnsi="Calibri" w:cs="Calibri"/>
          <w:szCs w:val="24"/>
        </w:rPr>
      </w:pPr>
      <w:r w:rsidRPr="311138EC">
        <w:rPr>
          <w:rFonts w:ascii="Calibri" w:eastAsia="Calibri" w:hAnsi="Calibri" w:cs="Calibri"/>
          <w:szCs w:val="24"/>
        </w:rPr>
        <w:t xml:space="preserve">The WRCH Deaf Inpatient Services training and responsibilities are tailored to the intern’s training goals and may </w:t>
      </w:r>
      <w:proofErr w:type="gramStart"/>
      <w:r w:rsidRPr="311138EC">
        <w:rPr>
          <w:rFonts w:ascii="Calibri" w:eastAsia="Calibri" w:hAnsi="Calibri" w:cs="Calibri"/>
          <w:szCs w:val="24"/>
        </w:rPr>
        <w:t>include:</w:t>
      </w:r>
      <w:proofErr w:type="gramEnd"/>
      <w:r w:rsidRPr="311138EC">
        <w:rPr>
          <w:rFonts w:ascii="Calibri" w:eastAsia="Calibri" w:hAnsi="Calibri" w:cs="Calibri"/>
          <w:szCs w:val="24"/>
        </w:rPr>
        <w:t xml:space="preserve"> Providing individual psychotherapy to 1-2 clients, </w:t>
      </w:r>
      <w:r>
        <w:rPr>
          <w:rFonts w:ascii="Calibri" w:eastAsia="Calibri" w:hAnsi="Calibri" w:cs="Calibri"/>
          <w:szCs w:val="24"/>
        </w:rPr>
        <w:t>c</w:t>
      </w:r>
      <w:r w:rsidRPr="311138EC">
        <w:rPr>
          <w:rFonts w:ascii="Calibri" w:eastAsia="Calibri" w:hAnsi="Calibri" w:cs="Calibri"/>
          <w:szCs w:val="24"/>
        </w:rPr>
        <w:t xml:space="preserve">o-facilitating 1-2 psychotherapy groups (e.g., Cognitive Enhancement and Restructuring Therapy (CERT) group and a Michael’s Game group (based on a Cognitive Behavior Therapy for psychosis model)). Interns can choose to join the existing groups or have the option to develop and run a group of their choosing. Interns will complete partial and/or full batteries of cognitive and/or personality assessments for diagnostic formulation, treatment, and/or discharge planning, conduct admission and annual assessments, and complete specialized evaluations for risks of suicide, violence, substance use, and fire-setting. Additionally, interns may have the opportunity to generate referrals to the Department </w:t>
      </w:r>
      <w:r w:rsidRPr="311138EC">
        <w:rPr>
          <w:rFonts w:ascii="Calibri" w:eastAsia="Calibri" w:hAnsi="Calibri" w:cs="Calibri"/>
          <w:szCs w:val="24"/>
        </w:rPr>
        <w:lastRenderedPageBreak/>
        <w:t>of Mental Health risk consultants for clients with more serious histories of violent crime and/or sexually problematic behavior</w:t>
      </w:r>
      <w:r w:rsidR="00C62C7F">
        <w:rPr>
          <w:rFonts w:ascii="Calibri" w:eastAsia="Calibri" w:hAnsi="Calibri" w:cs="Calibri"/>
          <w:szCs w:val="24"/>
        </w:rPr>
        <w:t>.</w:t>
      </w:r>
    </w:p>
    <w:p w14:paraId="238ED556" w14:textId="673BA502" w:rsidR="00C62C7F" w:rsidRDefault="00D625B3" w:rsidP="00F72ABB">
      <w:pPr>
        <w:rPr>
          <w:rFonts w:ascii="Calibri" w:eastAsia="Calibri" w:hAnsi="Calibri" w:cs="Calibri"/>
          <w:szCs w:val="24"/>
        </w:rPr>
      </w:pPr>
      <w:r w:rsidRPr="00D625B3">
        <w:rPr>
          <w:rFonts w:ascii="Calibri" w:eastAsia="Calibri" w:hAnsi="Calibri" w:cs="Calibri"/>
          <w:szCs w:val="24"/>
          <w:u w:val="single"/>
        </w:rPr>
        <w:t>Addition</w:t>
      </w:r>
      <w:r w:rsidR="00737963">
        <w:rPr>
          <w:rFonts w:ascii="Calibri" w:eastAsia="Calibri" w:hAnsi="Calibri" w:cs="Calibri"/>
          <w:szCs w:val="24"/>
          <w:u w:val="single"/>
        </w:rPr>
        <w:t>al</w:t>
      </w:r>
      <w:r w:rsidRPr="00D625B3">
        <w:rPr>
          <w:rFonts w:ascii="Calibri" w:eastAsia="Calibri" w:hAnsi="Calibri" w:cs="Calibri"/>
          <w:szCs w:val="24"/>
          <w:u w:val="single"/>
        </w:rPr>
        <w:t xml:space="preserve"> information</w:t>
      </w:r>
      <w:r>
        <w:rPr>
          <w:rFonts w:ascii="Calibri" w:eastAsia="Calibri" w:hAnsi="Calibri" w:cs="Calibri"/>
          <w:szCs w:val="24"/>
        </w:rPr>
        <w:t xml:space="preserve">: </w:t>
      </w:r>
      <w:r w:rsidR="00C62C7F">
        <w:rPr>
          <w:rFonts w:ascii="Calibri" w:eastAsia="Calibri" w:hAnsi="Calibri" w:cs="Calibri"/>
          <w:szCs w:val="24"/>
        </w:rPr>
        <w:t xml:space="preserve">Although this rotation is typically viewed as an elective, an intern fluent in American Sign Language </w:t>
      </w:r>
      <w:r w:rsidR="00C62C7F" w:rsidRPr="00C62C7F">
        <w:rPr>
          <w:rFonts w:ascii="Calibri" w:eastAsia="Calibri" w:hAnsi="Calibri" w:cs="Calibri"/>
          <w:szCs w:val="24"/>
        </w:rPr>
        <w:t xml:space="preserve">and/or </w:t>
      </w:r>
      <w:r w:rsidR="00C62C7F">
        <w:rPr>
          <w:rFonts w:ascii="Calibri" w:eastAsia="Calibri" w:hAnsi="Calibri" w:cs="Calibri"/>
          <w:szCs w:val="24"/>
        </w:rPr>
        <w:t xml:space="preserve">with a </w:t>
      </w:r>
      <w:r w:rsidR="00C62C7F" w:rsidRPr="00C62C7F">
        <w:rPr>
          <w:rFonts w:ascii="Calibri" w:eastAsia="Calibri" w:hAnsi="Calibri" w:cs="Calibri"/>
          <w:szCs w:val="24"/>
        </w:rPr>
        <w:t xml:space="preserve">specialized interest in </w:t>
      </w:r>
      <w:r w:rsidR="00C62C7F">
        <w:rPr>
          <w:rFonts w:ascii="Calibri" w:eastAsia="Calibri" w:hAnsi="Calibri" w:cs="Calibri"/>
          <w:szCs w:val="24"/>
        </w:rPr>
        <w:t xml:space="preserve">the </w:t>
      </w:r>
      <w:r w:rsidRPr="00D625B3">
        <w:rPr>
          <w:rFonts w:ascii="Calibri" w:eastAsia="Calibri" w:hAnsi="Calibri" w:cs="Calibri"/>
          <w:szCs w:val="24"/>
        </w:rPr>
        <w:t xml:space="preserve">d/Deaf and </w:t>
      </w:r>
      <w:proofErr w:type="spellStart"/>
      <w:r w:rsidRPr="00D625B3">
        <w:rPr>
          <w:rFonts w:ascii="Calibri" w:eastAsia="Calibri" w:hAnsi="Calibri" w:cs="Calibri"/>
          <w:szCs w:val="24"/>
        </w:rPr>
        <w:t>HoH</w:t>
      </w:r>
      <w:proofErr w:type="spellEnd"/>
      <w:r>
        <w:rPr>
          <w:rFonts w:ascii="Calibri" w:eastAsia="Calibri" w:hAnsi="Calibri" w:cs="Calibri"/>
          <w:szCs w:val="24"/>
        </w:rPr>
        <w:t xml:space="preserve"> population could potentially design a learning contract with this rotation as the Core General /SMI rotation (depending on supervisor availability and </w:t>
      </w:r>
      <w:r w:rsidR="00022D1D">
        <w:rPr>
          <w:rFonts w:ascii="Calibri" w:eastAsia="Calibri" w:hAnsi="Calibri" w:cs="Calibri"/>
          <w:szCs w:val="24"/>
        </w:rPr>
        <w:t xml:space="preserve">at the </w:t>
      </w:r>
      <w:r>
        <w:rPr>
          <w:rFonts w:ascii="Calibri" w:eastAsia="Calibri" w:hAnsi="Calibri" w:cs="Calibri"/>
          <w:szCs w:val="24"/>
        </w:rPr>
        <w:t>discretion of the Training Director).</w:t>
      </w:r>
    </w:p>
    <w:p w14:paraId="39F4FF8D" w14:textId="3730DBC9" w:rsidR="000907BD" w:rsidRDefault="000907BD" w:rsidP="00700AB9">
      <w:pPr>
        <w:pStyle w:val="Heading4"/>
        <w:ind w:firstLine="0"/>
      </w:pPr>
      <w:bookmarkStart w:id="22" w:name="_Toc146784214"/>
      <w:r>
        <w:t>WRCH Clinical Risk Assessment and Mitigation</w:t>
      </w:r>
      <w:r w:rsidR="7C1CA276">
        <w:t xml:space="preserve"> Rotation</w:t>
      </w:r>
      <w:bookmarkEnd w:id="22"/>
    </w:p>
    <w:p w14:paraId="06FC86EA" w14:textId="46628C6B" w:rsidR="000907BD" w:rsidRDefault="000907BD" w:rsidP="311138EC">
      <w:pPr>
        <w:ind w:left="720" w:firstLine="0"/>
        <w:rPr>
          <w:szCs w:val="24"/>
        </w:rPr>
      </w:pPr>
      <w:r w:rsidRPr="311138EC">
        <w:rPr>
          <w:u w:val="single"/>
        </w:rPr>
        <w:t>Supervisor</w:t>
      </w:r>
      <w:r>
        <w:t xml:space="preserve">: </w:t>
      </w:r>
      <w:r w:rsidR="00CA0E42">
        <w:t>Ariel Ingber, PsyD</w:t>
      </w:r>
    </w:p>
    <w:p w14:paraId="3ADE0D6F" w14:textId="04D36210" w:rsidR="00926CCB" w:rsidRDefault="000907BD" w:rsidP="00F72ABB">
      <w:pPr>
        <w:rPr>
          <w:rFonts w:ascii="Calibri" w:eastAsia="Calibri" w:hAnsi="Calibri" w:cs="Calibri"/>
        </w:rPr>
      </w:pPr>
      <w:r w:rsidRPr="67209834">
        <w:rPr>
          <w:rFonts w:ascii="Calibri" w:eastAsia="Calibri" w:hAnsi="Calibri" w:cs="Calibri"/>
        </w:rPr>
        <w:t xml:space="preserve">Interns choosing this rotation </w:t>
      </w:r>
      <w:r w:rsidR="67B80FB5" w:rsidRPr="67209834">
        <w:rPr>
          <w:rFonts w:ascii="Calibri" w:eastAsia="Calibri" w:hAnsi="Calibri" w:cs="Calibri"/>
        </w:rPr>
        <w:t xml:space="preserve">will not be assigned a specific continuing care unit and will </w:t>
      </w:r>
      <w:r w:rsidR="00D625B3">
        <w:rPr>
          <w:rFonts w:ascii="Calibri" w:eastAsia="Calibri" w:hAnsi="Calibri" w:cs="Calibri"/>
        </w:rPr>
        <w:t xml:space="preserve">instead </w:t>
      </w:r>
      <w:proofErr w:type="gramStart"/>
      <w:r w:rsidR="67B80FB5" w:rsidRPr="67209834">
        <w:rPr>
          <w:rFonts w:ascii="Calibri" w:eastAsia="Calibri" w:hAnsi="Calibri" w:cs="Calibri"/>
        </w:rPr>
        <w:t>have the opportunity to</w:t>
      </w:r>
      <w:proofErr w:type="gramEnd"/>
      <w:r w:rsidR="67B80FB5" w:rsidRPr="67209834">
        <w:rPr>
          <w:rFonts w:ascii="Calibri" w:eastAsia="Calibri" w:hAnsi="Calibri" w:cs="Calibri"/>
        </w:rPr>
        <w:t xml:space="preserve"> complete various risk assessments across the eight continuing care units. Interns will complete various specialized evaluations for risks of suicide, violence, substance use, and fire-setting. Additionally, they may also </w:t>
      </w:r>
      <w:proofErr w:type="gramStart"/>
      <w:r w:rsidR="67B80FB5" w:rsidRPr="67209834">
        <w:rPr>
          <w:rFonts w:ascii="Calibri" w:eastAsia="Calibri" w:hAnsi="Calibri" w:cs="Calibri"/>
        </w:rPr>
        <w:t>have the opportunity to</w:t>
      </w:r>
      <w:proofErr w:type="gramEnd"/>
      <w:r w:rsidR="67B80FB5" w:rsidRPr="67209834">
        <w:rPr>
          <w:rFonts w:ascii="Calibri" w:eastAsia="Calibri" w:hAnsi="Calibri" w:cs="Calibri"/>
        </w:rPr>
        <w:t xml:space="preserve"> generate referrals to the Department of Mental Health risk consultations for clients with more serious histories of violent crime and/or sexually problematic behavior.</w:t>
      </w:r>
      <w:r w:rsidR="1AA95827" w:rsidRPr="67209834">
        <w:rPr>
          <w:rFonts w:ascii="Calibri" w:eastAsia="Calibri" w:hAnsi="Calibri" w:cs="Calibri"/>
        </w:rPr>
        <w:t xml:space="preserve"> The intern will also be expected to conduct at least four assessments that include the use of psychological tests, standardized inventories, and/ or structured risk assessment protocols.</w:t>
      </w:r>
      <w:r w:rsidR="67B80FB5" w:rsidRPr="67209834">
        <w:rPr>
          <w:rFonts w:ascii="Calibri" w:eastAsia="Calibri" w:hAnsi="Calibri" w:cs="Calibri"/>
        </w:rPr>
        <w:t xml:space="preserve"> Additional opportunities to engage in risk-mitigation treatment (e.g., </w:t>
      </w:r>
      <w:r w:rsidR="1A13FA41" w:rsidRPr="67209834">
        <w:rPr>
          <w:rFonts w:ascii="Calibri" w:eastAsia="Calibri" w:hAnsi="Calibri" w:cs="Calibri"/>
        </w:rPr>
        <w:t xml:space="preserve">relapse prevention planning and/or other </w:t>
      </w:r>
      <w:r w:rsidR="67B80FB5" w:rsidRPr="67209834">
        <w:rPr>
          <w:rFonts w:ascii="Calibri" w:eastAsia="Calibri" w:hAnsi="Calibri" w:cs="Calibri"/>
        </w:rPr>
        <w:t xml:space="preserve">individual therapy) may be available for interns that are interested. </w:t>
      </w:r>
      <w:r w:rsidRPr="67209834">
        <w:rPr>
          <w:rFonts w:ascii="Calibri" w:eastAsia="Calibri" w:hAnsi="Calibri" w:cs="Calibri"/>
        </w:rPr>
        <w:t xml:space="preserve">This rotation </w:t>
      </w:r>
      <w:r w:rsidR="5E9B43B4" w:rsidRPr="67209834">
        <w:rPr>
          <w:rFonts w:ascii="Calibri" w:eastAsia="Calibri" w:hAnsi="Calibri" w:cs="Calibri"/>
        </w:rPr>
        <w:t xml:space="preserve">may </w:t>
      </w:r>
      <w:r w:rsidRPr="67209834">
        <w:rPr>
          <w:rFonts w:ascii="Calibri" w:eastAsia="Calibri" w:hAnsi="Calibri" w:cs="Calibri"/>
        </w:rPr>
        <w:t>provide the intern with supervised experience in supervising a third- or fourth-year doctoral student in the hospital</w:t>
      </w:r>
      <w:r w:rsidR="00F83E15" w:rsidRPr="67209834">
        <w:rPr>
          <w:rFonts w:ascii="Calibri" w:eastAsia="Calibri" w:hAnsi="Calibri" w:cs="Calibri"/>
        </w:rPr>
        <w:t>’</w:t>
      </w:r>
      <w:r w:rsidRPr="67209834">
        <w:rPr>
          <w:rFonts w:ascii="Calibri" w:eastAsia="Calibri" w:hAnsi="Calibri" w:cs="Calibri"/>
        </w:rPr>
        <w:t>s Psychology Traineeship Program</w:t>
      </w:r>
      <w:r w:rsidR="006A275A" w:rsidRPr="67209834">
        <w:rPr>
          <w:rFonts w:ascii="Calibri" w:eastAsia="Calibri" w:hAnsi="Calibri" w:cs="Calibri"/>
        </w:rPr>
        <w:t xml:space="preserve">. </w:t>
      </w:r>
    </w:p>
    <w:p w14:paraId="242334FD" w14:textId="1B3B76A7" w:rsidR="00D625B3" w:rsidRDefault="00D625B3" w:rsidP="00F72ABB">
      <w:pPr>
        <w:rPr>
          <w:rFonts w:ascii="Calibri" w:eastAsia="Calibri" w:hAnsi="Calibri" w:cs="Calibri"/>
        </w:rPr>
      </w:pPr>
      <w:r w:rsidRPr="00D625B3">
        <w:rPr>
          <w:rFonts w:ascii="Calibri" w:eastAsia="Calibri" w:hAnsi="Calibri" w:cs="Calibri"/>
          <w:szCs w:val="24"/>
          <w:u w:val="single"/>
        </w:rPr>
        <w:t>Addition</w:t>
      </w:r>
      <w:r w:rsidR="00737963">
        <w:rPr>
          <w:rFonts w:ascii="Calibri" w:eastAsia="Calibri" w:hAnsi="Calibri" w:cs="Calibri"/>
          <w:szCs w:val="24"/>
          <w:u w:val="single"/>
        </w:rPr>
        <w:t>al</w:t>
      </w:r>
      <w:r w:rsidRPr="00D625B3">
        <w:rPr>
          <w:rFonts w:ascii="Calibri" w:eastAsia="Calibri" w:hAnsi="Calibri" w:cs="Calibri"/>
          <w:szCs w:val="24"/>
          <w:u w:val="single"/>
        </w:rPr>
        <w:t xml:space="preserve"> information</w:t>
      </w:r>
      <w:r>
        <w:rPr>
          <w:rFonts w:ascii="Calibri" w:eastAsia="Calibri" w:hAnsi="Calibri" w:cs="Calibri"/>
          <w:szCs w:val="24"/>
        </w:rPr>
        <w:t>: The Clinical Risk and Mitigation Rotation may serve as the second Core rotation for students in the Forensic Track.</w:t>
      </w:r>
    </w:p>
    <w:p w14:paraId="568B07AB" w14:textId="60012159" w:rsidR="000F4B70" w:rsidRDefault="00801A78" w:rsidP="00700AB9">
      <w:pPr>
        <w:pStyle w:val="Heading4"/>
        <w:ind w:firstLine="0"/>
      </w:pPr>
      <w:bookmarkStart w:id="23" w:name="_Toc146784215"/>
      <w:r w:rsidRPr="000F4B70">
        <w:t>WRCH Inpatient Psychiatric Neuropsychology</w:t>
      </w:r>
      <w:bookmarkEnd w:id="23"/>
    </w:p>
    <w:p w14:paraId="1A20BDD7" w14:textId="260A0000" w:rsidR="00C20A00" w:rsidRPr="000F4B70" w:rsidRDefault="002D5CBB" w:rsidP="00C20A00">
      <w:r w:rsidRPr="002D5CBB">
        <w:rPr>
          <w:u w:val="single"/>
        </w:rPr>
        <w:t>Supervisor</w:t>
      </w:r>
      <w:r w:rsidR="002F5864">
        <w:rPr>
          <w:u w:val="single"/>
        </w:rPr>
        <w:t>:</w:t>
      </w:r>
      <w:r w:rsidR="00C20A00">
        <w:t xml:space="preserve"> Katie Treiber, PhD</w:t>
      </w:r>
    </w:p>
    <w:p w14:paraId="3089C17B" w14:textId="3338F991" w:rsidR="00C20A00" w:rsidRDefault="00C20A00" w:rsidP="00F72ABB">
      <w:r w:rsidRPr="00B14638">
        <w:t xml:space="preserve">Psychiatric neuropsychology is a growing subspecialty of clinical neuropsychology. The clinical neuropsychology rotation in inpatient psychiatry is designed to provide interns with competency-focused training in clinical neuropsychological </w:t>
      </w:r>
      <w:r>
        <w:t xml:space="preserve">and psychological </w:t>
      </w:r>
      <w:r w:rsidRPr="00B14638">
        <w:t xml:space="preserve">assessment, </w:t>
      </w:r>
      <w:proofErr w:type="gramStart"/>
      <w:r w:rsidRPr="00B14638">
        <w:t>consultation</w:t>
      </w:r>
      <w:proofErr w:type="gramEnd"/>
      <w:r w:rsidRPr="00B14638">
        <w:t xml:space="preserve"> and</w:t>
      </w:r>
      <w:r>
        <w:t xml:space="preserve"> cognitive rehabilitation </w:t>
      </w:r>
      <w:r w:rsidRPr="00B14638">
        <w:t xml:space="preserve">services to adults with serious and persistent mental illness (SPMI). Many people with SPMI often </w:t>
      </w:r>
      <w:r>
        <w:t>have</w:t>
      </w:r>
      <w:r w:rsidRPr="00B14638">
        <w:t xml:space="preserve"> complex presentations associated with pre-illness or co-morbid trauma, neurodevelopmental</w:t>
      </w:r>
      <w:r>
        <w:t xml:space="preserve"> or neurocognitive disorders</w:t>
      </w:r>
      <w:r w:rsidRPr="00B14638">
        <w:t>, substance use</w:t>
      </w:r>
      <w:r>
        <w:t xml:space="preserve"> disorders</w:t>
      </w:r>
      <w:r w:rsidRPr="00B14638">
        <w:t>, and</w:t>
      </w:r>
      <w:r w:rsidR="0053542D">
        <w:t xml:space="preserve"> </w:t>
      </w:r>
      <w:r w:rsidRPr="00B14638">
        <w:t>/</w:t>
      </w:r>
      <w:r w:rsidR="0053542D">
        <w:t xml:space="preserve"> </w:t>
      </w:r>
      <w:r w:rsidRPr="00B14638">
        <w:t xml:space="preserve">or </w:t>
      </w:r>
      <w:r>
        <w:t>chronic health/</w:t>
      </w:r>
      <w:r w:rsidRPr="00B14638">
        <w:t xml:space="preserve">medical </w:t>
      </w:r>
      <w:r>
        <w:t>conditions</w:t>
      </w:r>
      <w:r w:rsidRPr="00B14638">
        <w:t xml:space="preserve">. </w:t>
      </w:r>
    </w:p>
    <w:p w14:paraId="2FD04F92" w14:textId="421603B1" w:rsidR="00C20A00" w:rsidRDefault="00C20A00" w:rsidP="00F72ABB">
      <w:r>
        <w:t>Interns will interact with multidisciplinary teams consisting of psychiatry, nursing, social work, and occupational therapy, in addition to occasional consultation with other disciplines such as neurology, neuropsychiatry, and forensic psychology. Interns will develop proficiencies in the administration, scoring, and interpretation of a range of neurocognitive and psychological assessment measures. Neuropsychological assessment t</w:t>
      </w:r>
      <w:r w:rsidRPr="00B14638">
        <w:t xml:space="preserve">raining will </w:t>
      </w:r>
      <w:r>
        <w:t xml:space="preserve">often </w:t>
      </w:r>
      <w:r w:rsidRPr="00B14638">
        <w:t xml:space="preserve">integrate psychological assessment </w:t>
      </w:r>
      <w:r>
        <w:t>methods</w:t>
      </w:r>
      <w:r w:rsidRPr="00B14638">
        <w:t xml:space="preserve"> (e.g., structured multi-scale and narrow band self-report and</w:t>
      </w:r>
      <w:r w:rsidR="0053542D">
        <w:t xml:space="preserve"> </w:t>
      </w:r>
      <w:r w:rsidRPr="00B14638">
        <w:t>/</w:t>
      </w:r>
      <w:r w:rsidR="0053542D">
        <w:t xml:space="preserve"> </w:t>
      </w:r>
      <w:r w:rsidRPr="00B14638">
        <w:t>or performance-based measures of psychopathology</w:t>
      </w:r>
      <w:r>
        <w:t xml:space="preserve"> and personality</w:t>
      </w:r>
      <w:r w:rsidRPr="00B14638">
        <w:t xml:space="preserve">). </w:t>
      </w:r>
      <w:r>
        <w:t xml:space="preserve">A person-centered developmental-lifespan approach to case conceptualization that integrates data obtained from multiple sources (clinical interview, </w:t>
      </w:r>
      <w:r>
        <w:lastRenderedPageBreak/>
        <w:t>records, consultation with treatment providers, collateral informants</w:t>
      </w:r>
      <w:r w:rsidR="0053542D">
        <w:t xml:space="preserve"> </w:t>
      </w:r>
      <w:r>
        <w:t>/</w:t>
      </w:r>
      <w:r w:rsidR="0053542D">
        <w:t xml:space="preserve"> </w:t>
      </w:r>
      <w:r>
        <w:t>family or significant others) will be emphasized.</w:t>
      </w:r>
    </w:p>
    <w:p w14:paraId="65895D3E" w14:textId="4AE56982" w:rsidR="00C20A00" w:rsidRDefault="00C20A00" w:rsidP="00F72ABB">
      <w:r w:rsidRPr="00B14638">
        <w:t>Depending on an intern</w:t>
      </w:r>
      <w:r w:rsidR="00F83E15">
        <w:t>’</w:t>
      </w:r>
      <w:r w:rsidRPr="00B14638">
        <w:t>s interests</w:t>
      </w:r>
      <w:r w:rsidR="0053542D">
        <w:t xml:space="preserve"> </w:t>
      </w:r>
      <w:r w:rsidRPr="00B14638">
        <w:t>/</w:t>
      </w:r>
      <w:r w:rsidR="0053542D">
        <w:t xml:space="preserve"> </w:t>
      </w:r>
      <w:r w:rsidRPr="00B14638">
        <w:t xml:space="preserve">competency goals, participation in the Cognitive Enhancement and Restructuring </w:t>
      </w:r>
      <w:r>
        <w:t xml:space="preserve">(CERT) </w:t>
      </w:r>
      <w:r w:rsidRPr="00B14638">
        <w:t>Program is available.</w:t>
      </w:r>
      <w:r>
        <w:t xml:space="preserve"> An average of 2</w:t>
      </w:r>
      <w:r w:rsidRPr="00B14638">
        <w:t xml:space="preserve"> hours of weekly supervision will be provided in the form of individual</w:t>
      </w:r>
      <w:r>
        <w:t xml:space="preserve"> supervision</w:t>
      </w:r>
      <w:r w:rsidR="0053542D">
        <w:t xml:space="preserve"> </w:t>
      </w:r>
      <w:r>
        <w:t>/</w:t>
      </w:r>
      <w:r w:rsidR="0053542D">
        <w:t xml:space="preserve"> </w:t>
      </w:r>
      <w:r>
        <w:t>case review. The opportunity for didactics and guided readings may also be available, depending upon the intern</w:t>
      </w:r>
      <w:r w:rsidR="00F83E15">
        <w:t>’</w:t>
      </w:r>
      <w:r>
        <w:t xml:space="preserve">s interests and schedule. Interns </w:t>
      </w:r>
      <w:proofErr w:type="gramStart"/>
      <w:r>
        <w:t>have the opportunity to</w:t>
      </w:r>
      <w:proofErr w:type="gramEnd"/>
      <w:r>
        <w:t xml:space="preserve"> create some training emphases that match their competency benchmarks and professional goals within the rotation</w:t>
      </w:r>
      <w:r w:rsidR="00F83E15">
        <w:t>’</w:t>
      </w:r>
      <w:r>
        <w:t>s resources.</w:t>
      </w:r>
    </w:p>
    <w:p w14:paraId="61CAFF1E" w14:textId="4877D42C" w:rsidR="00C20A00" w:rsidRPr="00B14638" w:rsidRDefault="00C20A00" w:rsidP="00F72ABB">
      <w:r w:rsidRPr="00B14638">
        <w:t xml:space="preserve">Interns with the following training goals are encouraged to consider </w:t>
      </w:r>
      <w:r>
        <w:t>this</w:t>
      </w:r>
      <w:r w:rsidRPr="00B14638">
        <w:t xml:space="preserve"> rotation in psychiatric neuropsychology: (1) development of specific professional competenc</w:t>
      </w:r>
      <w:r>
        <w:t>ies</w:t>
      </w:r>
      <w:r w:rsidRPr="00B14638">
        <w:t xml:space="preserve"> in psychological and neuropsychological assessment, particularly for postdoctoral training in neuropsychology </w:t>
      </w:r>
      <w:r>
        <w:t>and/</w:t>
      </w:r>
      <w:r w:rsidRPr="00B14638">
        <w:t xml:space="preserve">or psychological assessment; (2) understanding the cognitive </w:t>
      </w:r>
      <w:r>
        <w:t>features</w:t>
      </w:r>
      <w:r w:rsidRPr="00B14638">
        <w:t xml:space="preserve"> of SPMI in adults and </w:t>
      </w:r>
      <w:r>
        <w:t>their</w:t>
      </w:r>
      <w:r w:rsidRPr="00B14638">
        <w:t xml:space="preserve"> relationship to treatment and functional outcome, particularly for those seeking a postdoc or careers in inpatient or </w:t>
      </w:r>
      <w:r>
        <w:t>public sector</w:t>
      </w:r>
      <w:r w:rsidRPr="00B14638">
        <w:t xml:space="preserve"> psychiatric settings (e.g., Veteran</w:t>
      </w:r>
      <w:r w:rsidR="00F83E15">
        <w:t>’</w:t>
      </w:r>
      <w:r w:rsidRPr="00B14638">
        <w:t>s Administration, state psychiatric hospital, or community mental health settings); (3) understanding how neuropsychological and psychological assessment can inform forensic evaluations, particularly among individuals with SPMI</w:t>
      </w:r>
      <w:r>
        <w:t>, and meaningful treatment planning; (4) interns who would like to practice (and</w:t>
      </w:r>
      <w:r w:rsidR="0053542D">
        <w:t xml:space="preserve"> </w:t>
      </w:r>
      <w:r>
        <w:t>/</w:t>
      </w:r>
      <w:r w:rsidR="0053542D">
        <w:t xml:space="preserve"> </w:t>
      </w:r>
      <w:r>
        <w:t>or teach) psychological and</w:t>
      </w:r>
      <w:r w:rsidR="0053542D">
        <w:t xml:space="preserve"> </w:t>
      </w:r>
      <w:r>
        <w:t>/</w:t>
      </w:r>
      <w:r w:rsidR="0053542D">
        <w:t xml:space="preserve"> </w:t>
      </w:r>
      <w:r>
        <w:t>or neuropsychological assessment as part of their professional role</w:t>
      </w:r>
      <w:r w:rsidRPr="00B14638">
        <w:t>.</w:t>
      </w:r>
    </w:p>
    <w:p w14:paraId="43AA1BCF" w14:textId="5D9BF153" w:rsidR="00C20A00" w:rsidRDefault="00C20A00" w:rsidP="00F72ABB">
      <w:r>
        <w:t>The structure of this psychiatric neuropsychology and psychological assessment rotation varies somewhat from year to year, depending upon the availability of supervisory resources</w:t>
      </w:r>
      <w:r w:rsidR="006A275A">
        <w:t xml:space="preserve">. </w:t>
      </w:r>
      <w:r w:rsidR="002F5864">
        <w:t>A</w:t>
      </w:r>
      <w:r>
        <w:t xml:space="preserve"> 16 hour</w:t>
      </w:r>
      <w:r w:rsidR="0053542D">
        <w:t xml:space="preserve"> </w:t>
      </w:r>
      <w:r>
        <w:t>/</w:t>
      </w:r>
      <w:r w:rsidR="0053542D">
        <w:t xml:space="preserve"> </w:t>
      </w:r>
      <w:r>
        <w:t xml:space="preserve">week rotation is available during the </w:t>
      </w:r>
      <w:r w:rsidR="002F5864">
        <w:t>training year</w:t>
      </w:r>
      <w:r w:rsidR="006A275A">
        <w:t xml:space="preserve">. </w:t>
      </w:r>
      <w:r w:rsidR="002F5864">
        <w:t xml:space="preserve">The rotation is </w:t>
      </w:r>
      <w:r>
        <w:t>open to considering individualized rotation structures if able to provide adequate resources to achieve an intern</w:t>
      </w:r>
      <w:r w:rsidR="00F83E15">
        <w:t>’</w:t>
      </w:r>
      <w:r>
        <w:t>s key training competency goals (e.g., stronger emphasis on cognitive rehabilitation, 8 hour</w:t>
      </w:r>
      <w:r w:rsidR="0053542D">
        <w:t xml:space="preserve"> </w:t>
      </w:r>
      <w:r>
        <w:t>/</w:t>
      </w:r>
      <w:r w:rsidR="0053542D">
        <w:t xml:space="preserve"> </w:t>
      </w:r>
      <w:r>
        <w:t>week option).</w:t>
      </w:r>
    </w:p>
    <w:p w14:paraId="631BDD79" w14:textId="21BF8DE4" w:rsidR="00D2193B" w:rsidRDefault="00C20A00" w:rsidP="00F72ABB">
      <w:r>
        <w:t>Didactics and case-based learning opportunities may be included in the rotation, depending upon the intern</w:t>
      </w:r>
      <w:r w:rsidR="00F83E15">
        <w:t>’</w:t>
      </w:r>
      <w:r>
        <w:t>s schedule and goals. In the past, these have included regular seminars</w:t>
      </w:r>
      <w:r w:rsidR="0053542D">
        <w:t xml:space="preserve"> </w:t>
      </w:r>
      <w:r>
        <w:t>/</w:t>
      </w:r>
      <w:r w:rsidR="0053542D">
        <w:t xml:space="preserve"> </w:t>
      </w:r>
      <w:r>
        <w:t>discussions on topics relevant to neuropsychological assessment and intervention</w:t>
      </w:r>
      <w:r w:rsidR="006A275A">
        <w:t xml:space="preserve">. </w:t>
      </w:r>
      <w:r>
        <w:t>While there are some established training topics that are regarded as essential, many topics, articles, and</w:t>
      </w:r>
      <w:r w:rsidR="0053542D">
        <w:t xml:space="preserve"> </w:t>
      </w:r>
      <w:r>
        <w:t>/</w:t>
      </w:r>
      <w:r w:rsidR="0053542D">
        <w:t xml:space="preserve"> </w:t>
      </w:r>
      <w:r>
        <w:t>or case studies are selected to meet the competency benchmarks and match the professional interests of individual interns</w:t>
      </w:r>
      <w:r w:rsidR="006A275A">
        <w:t xml:space="preserve">. </w:t>
      </w:r>
      <w:r>
        <w:t>Some of the didactic</w:t>
      </w:r>
      <w:r w:rsidR="0053542D">
        <w:t xml:space="preserve"> </w:t>
      </w:r>
      <w:r>
        <w:t>/</w:t>
      </w:r>
      <w:r w:rsidR="0053542D">
        <w:t xml:space="preserve"> </w:t>
      </w:r>
      <w:r>
        <w:t>discussion topics that have been covered include: conduct of a developmental-neuropsychologically relevant interview, collaborative and therapeutic assessment methods, effort/response bias/malingering, domains of neuropsychological assessment, functional neuroanatomy, structured personality assessment measures and cases (MMPI-2/MPPI-2-RF, PAI, MCMI-III), neuropsychology of schizophrenia-spectrum, bipolar, depression with psychosis, obsessive-compulsive, post-traumatic stress and personality (psychopathy) disorders, ADHD and specific learning disabilities, neuropsychology of traumatic brain injury and its impact on clinical presentation of adults with SPMI, SPMI and aging</w:t>
      </w:r>
      <w:r w:rsidR="0053542D">
        <w:t xml:space="preserve"> </w:t>
      </w:r>
      <w:r>
        <w:t>/</w:t>
      </w:r>
      <w:r w:rsidR="0053542D">
        <w:t xml:space="preserve"> </w:t>
      </w:r>
      <w:r>
        <w:t>dementia (e.g., vascular dementia, Parkinson</w:t>
      </w:r>
      <w:r w:rsidR="00F83E15">
        <w:t>’</w:t>
      </w:r>
      <w:r>
        <w:t>s disease, Huntington</w:t>
      </w:r>
      <w:r w:rsidR="00F83E15">
        <w:t>’</w:t>
      </w:r>
      <w:r>
        <w:t xml:space="preserve">s disease), variables that influence neuropsychological test performance, </w:t>
      </w:r>
      <w:r>
        <w:lastRenderedPageBreak/>
        <w:t>neuropsychology in forensic and health contexts</w:t>
      </w:r>
      <w:r w:rsidR="0053542D">
        <w:t xml:space="preserve"> </w:t>
      </w:r>
      <w:r>
        <w:t>/</w:t>
      </w:r>
      <w:r w:rsidR="0053542D">
        <w:t xml:space="preserve"> </w:t>
      </w:r>
      <w:r>
        <w:t xml:space="preserve">settings, and problems and challenges in neuropsychological assessment. </w:t>
      </w:r>
    </w:p>
    <w:p w14:paraId="54E1D94B" w14:textId="7CD2E698" w:rsidR="00F72ABB" w:rsidRDefault="00D625B3" w:rsidP="00F72ABB">
      <w:r w:rsidRPr="00D625B3">
        <w:rPr>
          <w:rFonts w:ascii="Calibri" w:eastAsia="Calibri" w:hAnsi="Calibri" w:cs="Calibri"/>
          <w:szCs w:val="24"/>
          <w:u w:val="single"/>
        </w:rPr>
        <w:t>Addition</w:t>
      </w:r>
      <w:r>
        <w:rPr>
          <w:rFonts w:ascii="Calibri" w:eastAsia="Calibri" w:hAnsi="Calibri" w:cs="Calibri"/>
          <w:szCs w:val="24"/>
          <w:u w:val="single"/>
        </w:rPr>
        <w:t>al</w:t>
      </w:r>
      <w:r w:rsidRPr="00D625B3">
        <w:rPr>
          <w:rFonts w:ascii="Calibri" w:eastAsia="Calibri" w:hAnsi="Calibri" w:cs="Calibri"/>
          <w:szCs w:val="24"/>
          <w:u w:val="single"/>
        </w:rPr>
        <w:t xml:space="preserve"> information</w:t>
      </w:r>
      <w:r>
        <w:rPr>
          <w:rFonts w:ascii="Calibri" w:eastAsia="Calibri" w:hAnsi="Calibri" w:cs="Calibri"/>
          <w:szCs w:val="24"/>
        </w:rPr>
        <w:t xml:space="preserve">: The Neuropsychology Rotation is available to all interns and, depending on supervisor availability, may be an experience a student can complete throughout the training year. However, applicants should be aware that, as described earlier in this brochure, the program is seeking students </w:t>
      </w:r>
      <w:r w:rsidRPr="00D625B3">
        <w:rPr>
          <w:rFonts w:ascii="Calibri" w:eastAsia="Calibri" w:hAnsi="Calibri" w:cs="Calibri"/>
          <w:szCs w:val="24"/>
        </w:rPr>
        <w:t>interest</w:t>
      </w:r>
      <w:r>
        <w:rPr>
          <w:rFonts w:ascii="Calibri" w:eastAsia="Calibri" w:hAnsi="Calibri" w:cs="Calibri"/>
          <w:szCs w:val="24"/>
        </w:rPr>
        <w:t>ed</w:t>
      </w:r>
      <w:r w:rsidRPr="00D625B3">
        <w:rPr>
          <w:rFonts w:ascii="Calibri" w:eastAsia="Calibri" w:hAnsi="Calibri" w:cs="Calibri"/>
          <w:szCs w:val="24"/>
        </w:rPr>
        <w:t xml:space="preserve"> in the treatment and assessment of individuals with severe mental illness</w:t>
      </w:r>
      <w:r>
        <w:rPr>
          <w:rFonts w:ascii="Calibri" w:eastAsia="Calibri" w:hAnsi="Calibri" w:cs="Calibri"/>
          <w:szCs w:val="24"/>
        </w:rPr>
        <w:t xml:space="preserve">, </w:t>
      </w:r>
      <w:r w:rsidRPr="00D625B3">
        <w:rPr>
          <w:rFonts w:ascii="Calibri" w:eastAsia="Calibri" w:hAnsi="Calibri" w:cs="Calibri"/>
          <w:szCs w:val="24"/>
        </w:rPr>
        <w:t xml:space="preserve">that interns </w:t>
      </w:r>
      <w:r>
        <w:rPr>
          <w:rFonts w:ascii="Calibri" w:eastAsia="Calibri" w:hAnsi="Calibri" w:cs="Calibri"/>
          <w:szCs w:val="24"/>
        </w:rPr>
        <w:t xml:space="preserve">will be </w:t>
      </w:r>
      <w:r w:rsidRPr="00D625B3">
        <w:rPr>
          <w:rFonts w:ascii="Calibri" w:eastAsia="Calibri" w:hAnsi="Calibri" w:cs="Calibri"/>
          <w:szCs w:val="24"/>
        </w:rPr>
        <w:t xml:space="preserve">required to take on a greater number of hours </w:t>
      </w:r>
      <w:r>
        <w:rPr>
          <w:rFonts w:ascii="Calibri" w:eastAsia="Calibri" w:hAnsi="Calibri" w:cs="Calibri"/>
          <w:szCs w:val="24"/>
        </w:rPr>
        <w:t xml:space="preserve">in </w:t>
      </w:r>
      <w:r w:rsidRPr="00D625B3">
        <w:rPr>
          <w:rFonts w:ascii="Calibri" w:eastAsia="Calibri" w:hAnsi="Calibri" w:cs="Calibri"/>
          <w:szCs w:val="24"/>
        </w:rPr>
        <w:t xml:space="preserve">general inpatient </w:t>
      </w:r>
      <w:r>
        <w:rPr>
          <w:rFonts w:ascii="Calibri" w:eastAsia="Calibri" w:hAnsi="Calibri" w:cs="Calibri"/>
          <w:szCs w:val="24"/>
        </w:rPr>
        <w:t>training</w:t>
      </w:r>
      <w:r w:rsidR="001E3F10">
        <w:rPr>
          <w:rFonts w:ascii="Calibri" w:eastAsia="Calibri" w:hAnsi="Calibri" w:cs="Calibri"/>
          <w:szCs w:val="24"/>
        </w:rPr>
        <w:t xml:space="preserve"> than they can in any given elective area</w:t>
      </w:r>
      <w:r>
        <w:rPr>
          <w:rFonts w:ascii="Calibri" w:eastAsia="Calibri" w:hAnsi="Calibri" w:cs="Calibri"/>
          <w:szCs w:val="24"/>
        </w:rPr>
        <w:t xml:space="preserve">, </w:t>
      </w:r>
      <w:r w:rsidRPr="00D625B3">
        <w:rPr>
          <w:rFonts w:ascii="Calibri" w:eastAsia="Calibri" w:hAnsi="Calibri" w:cs="Calibri"/>
          <w:szCs w:val="24"/>
        </w:rPr>
        <w:t xml:space="preserve">and that our program is not </w:t>
      </w:r>
      <w:r w:rsidR="00737963">
        <w:rPr>
          <w:rFonts w:ascii="Calibri" w:eastAsia="Calibri" w:hAnsi="Calibri" w:cs="Calibri"/>
          <w:szCs w:val="24"/>
        </w:rPr>
        <w:t xml:space="preserve">a good match for students seeking at least </w:t>
      </w:r>
      <w:r w:rsidRPr="00D625B3">
        <w:rPr>
          <w:rFonts w:ascii="Calibri" w:eastAsia="Calibri" w:hAnsi="Calibri" w:cs="Calibri"/>
          <w:szCs w:val="24"/>
        </w:rPr>
        <w:t>50%</w:t>
      </w:r>
      <w:r>
        <w:rPr>
          <w:rFonts w:ascii="Calibri" w:eastAsia="Calibri" w:hAnsi="Calibri" w:cs="Calibri"/>
          <w:szCs w:val="24"/>
        </w:rPr>
        <w:t xml:space="preserve"> </w:t>
      </w:r>
      <w:r w:rsidRPr="00D625B3">
        <w:rPr>
          <w:rFonts w:ascii="Calibri" w:eastAsia="Calibri" w:hAnsi="Calibri" w:cs="Calibri"/>
          <w:szCs w:val="24"/>
        </w:rPr>
        <w:t>of neuro</w:t>
      </w:r>
      <w:r w:rsidR="00737963">
        <w:rPr>
          <w:rFonts w:ascii="Calibri" w:eastAsia="Calibri" w:hAnsi="Calibri" w:cs="Calibri"/>
          <w:szCs w:val="24"/>
        </w:rPr>
        <w:t>psychology</w:t>
      </w:r>
      <w:r>
        <w:rPr>
          <w:rFonts w:ascii="Calibri" w:eastAsia="Calibri" w:hAnsi="Calibri" w:cs="Calibri"/>
          <w:szCs w:val="24"/>
        </w:rPr>
        <w:t>-dedicated time</w:t>
      </w:r>
      <w:r w:rsidR="00737963">
        <w:rPr>
          <w:rFonts w:ascii="Calibri" w:eastAsia="Calibri" w:hAnsi="Calibri" w:cs="Calibri"/>
          <w:szCs w:val="24"/>
        </w:rPr>
        <w:t>.</w:t>
      </w:r>
    </w:p>
    <w:p w14:paraId="7D8C30B2" w14:textId="0A1F0552" w:rsidR="00643424" w:rsidRPr="00643424" w:rsidRDefault="00643424" w:rsidP="00700AB9">
      <w:pPr>
        <w:pStyle w:val="Heading4"/>
        <w:ind w:firstLine="0"/>
      </w:pPr>
      <w:bookmarkStart w:id="24" w:name="_Toc146784216"/>
      <w:r>
        <w:t xml:space="preserve">WRCH Positive Behavior </w:t>
      </w:r>
      <w:r w:rsidR="469EAC4E">
        <w:t xml:space="preserve">Interventions and </w:t>
      </w:r>
      <w:r>
        <w:t>Support (PB</w:t>
      </w:r>
      <w:r w:rsidR="1B3CD0AA">
        <w:t>I</w:t>
      </w:r>
      <w:r>
        <w:t>S) Consultation Service</w:t>
      </w:r>
      <w:bookmarkEnd w:id="24"/>
    </w:p>
    <w:p w14:paraId="28EFF3C2" w14:textId="77777777" w:rsidR="00643424" w:rsidRDefault="00643424" w:rsidP="00643424">
      <w:r w:rsidRPr="00643424">
        <w:rPr>
          <w:u w:val="single"/>
        </w:rPr>
        <w:t>Supervisor:</w:t>
      </w:r>
      <w:r w:rsidRPr="00643424">
        <w:t xml:space="preserve"> </w:t>
      </w:r>
      <w:r>
        <w:t>Meredith Ronan, PsyD</w:t>
      </w:r>
    </w:p>
    <w:p w14:paraId="4F9E2F67" w14:textId="1385E745" w:rsidR="00E57391" w:rsidRDefault="00154C11" w:rsidP="00F72ABB">
      <w:pPr>
        <w:autoSpaceDE w:val="0"/>
        <w:autoSpaceDN w:val="0"/>
        <w:adjustRightInd w:val="0"/>
      </w:pPr>
      <w:r>
        <w:t xml:space="preserve">The Positive Behavior Interventions and Support (PBIS) program is a consultation service first introduced to WRCH in </w:t>
      </w:r>
      <w:r w:rsidRPr="00F07001">
        <w:t xml:space="preserve">2015 </w:t>
      </w:r>
      <w:r>
        <w:t>through collaboration with Psychology and Nursing departments</w:t>
      </w:r>
      <w:r w:rsidRPr="00F07001">
        <w:t xml:space="preserve"> (with support from administration) </w:t>
      </w:r>
      <w:proofErr w:type="gramStart"/>
      <w:r w:rsidRPr="00F07001">
        <w:t>in an effort to</w:t>
      </w:r>
      <w:proofErr w:type="gramEnd"/>
      <w:r w:rsidRPr="00F07001">
        <w:t xml:space="preserve"> reduce aggression/violence and the occurrence of restraint and seclusions. </w:t>
      </w:r>
      <w:r>
        <w:t>PBIS is a model for supporting individuals whose behaviors pose challenges to services and often result in various restrictions and barriers. The primary goals of PBIS are to better understand the functions of behavior and work to improve quality of life, teach adaptive skills, and modify the environment to maximize success. It has been described as "</w:t>
      </w:r>
      <w:r w:rsidRPr="00F567DB">
        <w:t xml:space="preserve">multicomponent framework for developing an understanding of behavior </w:t>
      </w:r>
      <w:r>
        <w:t xml:space="preserve">that challenges rather than a single therapeutic approach, treatment, or philosophy. </w:t>
      </w:r>
      <w:r w:rsidRPr="00F567DB">
        <w:t xml:space="preserve">It is based on the assessment of the broad social and physical context in which the behavior occurs, and used to construct socially valid interventions which enhance quality of life outcomes for both the person themselves and their </w:t>
      </w:r>
      <w:r>
        <w:t>carers" (Gore et al., 2013).</w:t>
      </w:r>
      <w:r w:rsidR="00E57391">
        <w:t xml:space="preserve"> </w:t>
      </w:r>
    </w:p>
    <w:p w14:paraId="43DCB3BB" w14:textId="413BA37A" w:rsidR="00154C11" w:rsidRPr="00206104" w:rsidRDefault="00154C11" w:rsidP="00F72ABB">
      <w:pPr>
        <w:autoSpaceDE w:val="0"/>
        <w:autoSpaceDN w:val="0"/>
        <w:adjustRightInd w:val="0"/>
      </w:pPr>
      <w:r>
        <w:t>The PBIS rotation is designed to provide interns with exposure to case-based positive behavior support, including data collection, behavioral assessment, consultation, and implementation of PBIS interventions/plans for inpatient adults who have high-risk behaviors. It may also include, depending on the interns training needs, opportunities to participate in the hospital-wide initiative of implementing PBIS at a systems-level. The PBIS training and responsibilities include:</w:t>
      </w:r>
    </w:p>
    <w:p w14:paraId="04E7E61A" w14:textId="77777777" w:rsidR="00154C11" w:rsidRPr="00206104" w:rsidRDefault="00154C11" w:rsidP="00154C11">
      <w:pPr>
        <w:numPr>
          <w:ilvl w:val="0"/>
          <w:numId w:val="32"/>
        </w:numPr>
        <w:spacing w:line="240" w:lineRule="auto"/>
      </w:pPr>
      <w:r w:rsidRPr="00206104">
        <w:t xml:space="preserve">Maintaining a PBS caseload of </w:t>
      </w:r>
      <w:r>
        <w:t xml:space="preserve">1-2 </w:t>
      </w:r>
      <w:r w:rsidRPr="00206104">
        <w:t>patient</w:t>
      </w:r>
      <w:r>
        <w:t xml:space="preserve">s or providing support to ongoing cases/consultations. </w:t>
      </w:r>
      <w:r w:rsidRPr="00206104">
        <w:t>The service itself includes:</w:t>
      </w:r>
    </w:p>
    <w:p w14:paraId="4F732CC4" w14:textId="77777777" w:rsidR="00154C11" w:rsidRPr="00206104" w:rsidRDefault="00154C11" w:rsidP="00154C11">
      <w:pPr>
        <w:numPr>
          <w:ilvl w:val="1"/>
          <w:numId w:val="32"/>
        </w:numPr>
        <w:spacing w:line="240" w:lineRule="auto"/>
      </w:pPr>
      <w:r w:rsidRPr="00206104">
        <w:t>Behavioral Analyses together with data collection and monitoring</w:t>
      </w:r>
      <w:r>
        <w:t>.</w:t>
      </w:r>
    </w:p>
    <w:p w14:paraId="10893352" w14:textId="77777777" w:rsidR="00154C11" w:rsidRPr="00206104" w:rsidRDefault="00154C11" w:rsidP="00154C11">
      <w:pPr>
        <w:numPr>
          <w:ilvl w:val="1"/>
          <w:numId w:val="32"/>
        </w:numPr>
        <w:spacing w:line="240" w:lineRule="auto"/>
      </w:pPr>
      <w:r w:rsidRPr="00206104">
        <w:t>Development of PB</w:t>
      </w:r>
      <w:r>
        <w:t>I</w:t>
      </w:r>
      <w:r w:rsidRPr="00206104">
        <w:t>S Plans with associated patient-collaboration, guardian-involvement, team consultation, including treatment plan and PB</w:t>
      </w:r>
      <w:r>
        <w:t>I</w:t>
      </w:r>
      <w:r w:rsidRPr="00206104">
        <w:t>S plan documentation</w:t>
      </w:r>
      <w:r>
        <w:t>.</w:t>
      </w:r>
    </w:p>
    <w:p w14:paraId="7A829BA4" w14:textId="77777777" w:rsidR="00154C11" w:rsidRPr="00206104" w:rsidRDefault="00154C11" w:rsidP="00154C11">
      <w:pPr>
        <w:numPr>
          <w:ilvl w:val="1"/>
          <w:numId w:val="32"/>
        </w:numPr>
        <w:spacing w:line="240" w:lineRule="auto"/>
      </w:pPr>
      <w:r w:rsidRPr="00206104">
        <w:t>Direct and indirect (through supervisors and other staff) education, consultation and coaching of staff implementa</w:t>
      </w:r>
      <w:r>
        <w:t>tion of</w:t>
      </w:r>
      <w:r w:rsidRPr="00206104">
        <w:t xml:space="preserve"> the PB</w:t>
      </w:r>
      <w:r>
        <w:t>I</w:t>
      </w:r>
      <w:r w:rsidRPr="00206104">
        <w:t>S plan</w:t>
      </w:r>
      <w:r>
        <w:t>.</w:t>
      </w:r>
    </w:p>
    <w:p w14:paraId="7F99CE06" w14:textId="77777777" w:rsidR="00154C11" w:rsidRPr="00206104" w:rsidRDefault="00154C11" w:rsidP="00154C11">
      <w:pPr>
        <w:numPr>
          <w:ilvl w:val="1"/>
          <w:numId w:val="32"/>
        </w:numPr>
        <w:spacing w:line="240" w:lineRule="auto"/>
      </w:pPr>
      <w:r w:rsidRPr="00206104">
        <w:t>Evaluation of progress through data collection and analysis</w:t>
      </w:r>
      <w:r>
        <w:t>.</w:t>
      </w:r>
    </w:p>
    <w:p w14:paraId="4A81A84D" w14:textId="77777777" w:rsidR="00154C11" w:rsidRPr="00206104" w:rsidRDefault="00154C11" w:rsidP="00154C11">
      <w:pPr>
        <w:numPr>
          <w:ilvl w:val="1"/>
          <w:numId w:val="32"/>
        </w:numPr>
        <w:spacing w:line="240" w:lineRule="auto"/>
      </w:pPr>
      <w:r w:rsidRPr="00206104">
        <w:t xml:space="preserve">Plan revisions to assist the patient to progress towards </w:t>
      </w:r>
      <w:r>
        <w:t xml:space="preserve">goals and/or </w:t>
      </w:r>
      <w:r w:rsidRPr="00206104">
        <w:t>discharge</w:t>
      </w:r>
      <w:r>
        <w:t>.</w:t>
      </w:r>
    </w:p>
    <w:p w14:paraId="6B227001" w14:textId="77777777" w:rsidR="00154C11" w:rsidRDefault="00154C11" w:rsidP="00154C11">
      <w:pPr>
        <w:numPr>
          <w:ilvl w:val="1"/>
          <w:numId w:val="32"/>
        </w:numPr>
        <w:spacing w:line="240" w:lineRule="auto"/>
      </w:pPr>
      <w:r w:rsidRPr="00206104">
        <w:t>Attend</w:t>
      </w:r>
      <w:r>
        <w:t>ance at multi-disciplinary treatment team</w:t>
      </w:r>
      <w:r w:rsidRPr="00206104">
        <w:t xml:space="preserve"> meetings for patients he/she is following</w:t>
      </w:r>
      <w:r>
        <w:t>.</w:t>
      </w:r>
    </w:p>
    <w:p w14:paraId="232FD4FF" w14:textId="77777777" w:rsidR="00154C11" w:rsidRPr="00206104" w:rsidRDefault="00154C11" w:rsidP="00154C11">
      <w:pPr>
        <w:numPr>
          <w:ilvl w:val="1"/>
          <w:numId w:val="32"/>
        </w:numPr>
        <w:spacing w:line="240" w:lineRule="auto"/>
      </w:pPr>
      <w:r>
        <w:t>In PBIS cases where it is clinically indicated, provide associated individual behavioral therapy interventions.</w:t>
      </w:r>
    </w:p>
    <w:p w14:paraId="7D0AED36" w14:textId="77777777" w:rsidR="00154C11" w:rsidRDefault="00154C11" w:rsidP="00154C11">
      <w:pPr>
        <w:numPr>
          <w:ilvl w:val="1"/>
          <w:numId w:val="32"/>
        </w:numPr>
        <w:spacing w:line="240" w:lineRule="auto"/>
      </w:pPr>
      <w:r w:rsidRPr="00206104">
        <w:lastRenderedPageBreak/>
        <w:t>Provide assessment and consultation as needed to interdisciplinary teams who desire further assessment and/or understanding of patient’s “</w:t>
      </w:r>
      <w:r>
        <w:t>challenging</w:t>
      </w:r>
      <w:r w:rsidRPr="00206104">
        <w:t xml:space="preserve"> behaviors” (e.g., self-harming or violent behaviors) and who </w:t>
      </w:r>
      <w:r>
        <w:t xml:space="preserve">may </w:t>
      </w:r>
      <w:r w:rsidRPr="00206104">
        <w:t>need additional PB</w:t>
      </w:r>
      <w:r>
        <w:t>I</w:t>
      </w:r>
      <w:r w:rsidRPr="00206104">
        <w:t xml:space="preserve">S support or intervention. This consultation </w:t>
      </w:r>
      <w:r>
        <w:t>can</w:t>
      </w:r>
      <w:r w:rsidRPr="00206104">
        <w:t xml:space="preserve"> include various interview, observation</w:t>
      </w:r>
      <w:r>
        <w:t>, data collection</w:t>
      </w:r>
      <w:r w:rsidRPr="00206104">
        <w:t xml:space="preserve"> and </w:t>
      </w:r>
      <w:r>
        <w:t>assessment procedures</w:t>
      </w:r>
      <w:r w:rsidRPr="00206104">
        <w:t>.</w:t>
      </w:r>
    </w:p>
    <w:p w14:paraId="273B21C3" w14:textId="77777777" w:rsidR="00154C11" w:rsidRDefault="00154C11" w:rsidP="00154C11">
      <w:pPr>
        <w:numPr>
          <w:ilvl w:val="1"/>
          <w:numId w:val="32"/>
        </w:numPr>
        <w:spacing w:line="240" w:lineRule="auto"/>
      </w:pPr>
      <w:r w:rsidRPr="00206104">
        <w:t xml:space="preserve">Completing </w:t>
      </w:r>
      <w:r>
        <w:t>research and training to become familiar with PBIS interventions</w:t>
      </w:r>
      <w:r w:rsidRPr="00206104">
        <w:t xml:space="preserve"> and obtain clinical training </w:t>
      </w:r>
      <w:r>
        <w:t>through supervision from the lead PBIS psychologist.</w:t>
      </w:r>
    </w:p>
    <w:p w14:paraId="69220AB7" w14:textId="740D3072" w:rsidR="00737963" w:rsidRDefault="00737963" w:rsidP="00737963">
      <w:pPr>
        <w:spacing w:line="240" w:lineRule="auto"/>
      </w:pPr>
      <w:r w:rsidRPr="00737963">
        <w:rPr>
          <w:u w:val="single"/>
        </w:rPr>
        <w:t>Additional information</w:t>
      </w:r>
      <w:r w:rsidRPr="00737963">
        <w:t xml:space="preserve">: The </w:t>
      </w:r>
      <w:r w:rsidR="00C2669E">
        <w:t>PBIS</w:t>
      </w:r>
      <w:r w:rsidRPr="00737963">
        <w:t xml:space="preserve"> Rotation may serve as the second Core rotation for students in the Forensic Track.</w:t>
      </w:r>
    </w:p>
    <w:p w14:paraId="7F71F6F3" w14:textId="77777777" w:rsidR="002167A2" w:rsidRDefault="002167A2" w:rsidP="00737963">
      <w:pPr>
        <w:spacing w:line="240" w:lineRule="auto"/>
      </w:pPr>
    </w:p>
    <w:p w14:paraId="4B690762" w14:textId="62C79AC1" w:rsidR="002167A2" w:rsidRPr="002167A2" w:rsidRDefault="002167A2" w:rsidP="004D44C2">
      <w:pPr>
        <w:pStyle w:val="Heading3"/>
      </w:pPr>
      <w:bookmarkStart w:id="25" w:name="_Toc146784217"/>
      <w:r w:rsidRPr="002167A2">
        <w:t xml:space="preserve">Elective </w:t>
      </w:r>
      <w:r>
        <w:t>UMass Chan</w:t>
      </w:r>
      <w:r w:rsidRPr="002167A2">
        <w:t xml:space="preserve"> Rotations</w:t>
      </w:r>
      <w:bookmarkEnd w:id="25"/>
    </w:p>
    <w:p w14:paraId="174D223B" w14:textId="5F8B90A4" w:rsidR="002167A2" w:rsidRPr="002167A2" w:rsidRDefault="002167A2" w:rsidP="002167A2">
      <w:r>
        <w:t xml:space="preserve">Elective rotations are also available at UMass Chan that </w:t>
      </w:r>
      <w:r w:rsidRPr="002167A2">
        <w:t>provide interns an opportunity to complement their clinical training in the treatment and assessment of severe and persistent mental illness.</w:t>
      </w:r>
      <w:r>
        <w:t xml:space="preserve"> </w:t>
      </w:r>
      <w:r w:rsidRPr="002167A2">
        <w:t>Under the supervision of the Training Director, interns will choose elective rotations aimed toward helping them achieve their specific training goals, but the program will also support the intern to obtain a balance of training experiences (especially a balance in intervention and assessment hours). The following rotations are typically available each year, and any changes will be shared with the interns at the start of the internship year.</w:t>
      </w:r>
    </w:p>
    <w:p w14:paraId="34869556" w14:textId="5EC5968B" w:rsidR="00631298" w:rsidRPr="00AE6581" w:rsidRDefault="69D5D342" w:rsidP="002167A2">
      <w:pPr>
        <w:pStyle w:val="Heading4"/>
      </w:pPr>
      <w:bookmarkStart w:id="26" w:name="_Toc146784218"/>
      <w:bookmarkEnd w:id="14"/>
      <w:r w:rsidRPr="00AE6581">
        <w:t>UMass Human Rights &amp; Asylum Program</w:t>
      </w:r>
      <w:bookmarkEnd w:id="26"/>
      <w:r w:rsidRPr="00AE6581">
        <w:t xml:space="preserve">  </w:t>
      </w:r>
    </w:p>
    <w:p w14:paraId="27BD8D8D" w14:textId="2C6DC4BB" w:rsidR="00631298" w:rsidRPr="00503669" w:rsidRDefault="69D5D342" w:rsidP="00503669">
      <w:pPr>
        <w:rPr>
          <w:szCs w:val="24"/>
        </w:rPr>
      </w:pPr>
      <w:r w:rsidRPr="67209834">
        <w:rPr>
          <w:u w:val="single"/>
        </w:rPr>
        <w:t>Supervisor</w:t>
      </w:r>
      <w:r>
        <w:t xml:space="preserve">: Danielle Rynczak, JD, PsyD, ABPP (Forensic) </w:t>
      </w:r>
    </w:p>
    <w:p w14:paraId="50EA6F62" w14:textId="5E2D4AB8" w:rsidR="5A42E6AE" w:rsidRDefault="5A42E6AE" w:rsidP="67209834">
      <w:pPr>
        <w:rPr>
          <w:rFonts w:ascii="Calibri" w:eastAsia="Calibri" w:hAnsi="Calibri" w:cs="Calibri"/>
          <w:color w:val="242424"/>
          <w:szCs w:val="24"/>
        </w:rPr>
      </w:pPr>
      <w:r w:rsidRPr="67209834">
        <w:rPr>
          <w:rFonts w:ascii="Calibri" w:eastAsia="Calibri" w:hAnsi="Calibri" w:cs="Calibri"/>
          <w:color w:val="242424"/>
          <w:szCs w:val="24"/>
        </w:rPr>
        <w:t xml:space="preserve">Interns choosing this rotation will learn to do evaluations assessing individuals seeking asylum in the United States. The UMass Chan Medical School UMass Human Rights &amp; Asylum Program is a medical-student-run, non-profit organization providing evaluations for immigration attorneys advocating for asylum seekers. The program, which began in 2020, has worked with more than 100 asylum seekers in the Worcester area. During this rotation, interns will begin by completing a (usually online or asynchronous) training, offered by one of several expert organizations (e.g., Physicians for Human Rights) on how to apply clinical skills to an asylum evaluation. The training is typically at least 6 to 8 hours and covers such topics as physical and psychological evidence of torture, effective psycho-legal documentation and affidavit writing, human rights and asylum law, and the vital role of health professionals in immigration cases. After completing the training, interns will have an opportunity to observe and conduct evaluations, culminating in affidavits in approximately 3-4 cases. Interns should be aware that the number of evaluations is dependent on referrals at time of rotation, but that there is generally a waiting-list. While not typically needed, interns may be required to provide expert testimony in any case with which they were involved. Evaluations are of adults but may include exploration of child/adolescent trauma. This rotation is expected to provide interns with opportunities to work with </w:t>
      </w:r>
      <w:proofErr w:type="spellStart"/>
      <w:r w:rsidRPr="67209834">
        <w:rPr>
          <w:rFonts w:ascii="Calibri" w:eastAsia="Calibri" w:hAnsi="Calibri" w:cs="Calibri"/>
          <w:color w:val="242424"/>
          <w:szCs w:val="24"/>
        </w:rPr>
        <w:t>evaluees</w:t>
      </w:r>
      <w:proofErr w:type="spellEnd"/>
      <w:r w:rsidRPr="67209834">
        <w:rPr>
          <w:rFonts w:ascii="Calibri" w:eastAsia="Calibri" w:hAnsi="Calibri" w:cs="Calibri"/>
          <w:color w:val="242424"/>
          <w:szCs w:val="24"/>
        </w:rPr>
        <w:t xml:space="preserve"> of diverse cultural, socio-economic, racial, political, and religious backgrounds as well as interpreters, attorneys, and medical trainees and medical doctors (especially when physical examination is required by physicians). Interns choosing this rotation will have the opportunity to learn to interview individuals with significant trauma histories, document psycho-legal </w:t>
      </w:r>
      <w:r w:rsidRPr="67209834">
        <w:rPr>
          <w:rFonts w:ascii="Calibri" w:eastAsia="Calibri" w:hAnsi="Calibri" w:cs="Calibri"/>
          <w:color w:val="242424"/>
          <w:szCs w:val="24"/>
        </w:rPr>
        <w:lastRenderedPageBreak/>
        <w:t>interactions, write effective affidavits, prepare for expert testimony, and generally navigate asylum proceedings (e.g., working with various parties, understanding political context). Interns on this rotation should know in advance that during supervision, they will be encouraged and supported to engage in dialogue around cultural humility, role of political climate on the work of psychologists and that of those of whom they work, social justice/advocacy, pro or low bono work, privilege and oppression, and self-compassion in high burn out professional practice.</w:t>
      </w:r>
    </w:p>
    <w:p w14:paraId="7394273C" w14:textId="2230084F" w:rsidR="00461777" w:rsidRDefault="00461777" w:rsidP="00461777">
      <w:pPr>
        <w:spacing w:line="240" w:lineRule="auto"/>
        <w:rPr>
          <w:rFonts w:ascii="Calibri" w:eastAsia="Calibri" w:hAnsi="Calibri" w:cs="Calibri"/>
          <w:szCs w:val="24"/>
        </w:rPr>
      </w:pPr>
      <w:r w:rsidRPr="00737963">
        <w:rPr>
          <w:u w:val="single"/>
        </w:rPr>
        <w:t>Additional information</w:t>
      </w:r>
      <w:r w:rsidRPr="00737963">
        <w:t xml:space="preserve">: The </w:t>
      </w:r>
      <w:r>
        <w:t>Asylum Clinic</w:t>
      </w:r>
      <w:r w:rsidRPr="00737963">
        <w:t xml:space="preserve"> Rotation may serve as the second Core rotation for students in the Forensic Track.</w:t>
      </w:r>
    </w:p>
    <w:p w14:paraId="0B739401" w14:textId="08B26711" w:rsidR="00631298" w:rsidRPr="00700AB9" w:rsidRDefault="00194619" w:rsidP="002167A2">
      <w:pPr>
        <w:pStyle w:val="Heading4"/>
      </w:pPr>
      <w:bookmarkStart w:id="27" w:name="_Toc146784219"/>
      <w:r w:rsidRPr="00700AB9">
        <w:t xml:space="preserve">UMass </w:t>
      </w:r>
      <w:r w:rsidR="00631298" w:rsidRPr="00700AB9">
        <w:t>Adult Ambulatory Psychiatry Clinic</w:t>
      </w:r>
      <w:bookmarkEnd w:id="27"/>
      <w:r w:rsidR="00631298" w:rsidRPr="00700AB9">
        <w:t xml:space="preserve">  </w:t>
      </w:r>
    </w:p>
    <w:p w14:paraId="6C01B3A4" w14:textId="6CCDF9A0" w:rsidR="00631298" w:rsidRDefault="00631298" w:rsidP="00700AB9">
      <w:r w:rsidRPr="00631298">
        <w:rPr>
          <w:u w:val="single"/>
        </w:rPr>
        <w:t>Supervisor</w:t>
      </w:r>
      <w:r>
        <w:t>: Robert Carey, PhD</w:t>
      </w:r>
      <w:r w:rsidR="002167A2">
        <w:t xml:space="preserve">, ABPP, and other UMass Chan </w:t>
      </w:r>
      <w:r w:rsidR="002167A2" w:rsidRPr="002167A2">
        <w:t>psycholog</w:t>
      </w:r>
      <w:r w:rsidR="002167A2">
        <w:t xml:space="preserve">ists </w:t>
      </w:r>
      <w:r w:rsidR="002167A2" w:rsidRPr="002167A2">
        <w:t>as available</w:t>
      </w:r>
    </w:p>
    <w:p w14:paraId="3F1C9E96" w14:textId="29177476" w:rsidR="00C30C47" w:rsidRDefault="00631298" w:rsidP="00F72ABB">
      <w:r>
        <w:t xml:space="preserve">Interns will receive training in evaluation and individual and group psychotherapy for a variety of psychiatric conditions including psychosis, affective disorders, somatoform disorders, </w:t>
      </w:r>
      <w:r w:rsidR="00ED11D6">
        <w:t>anxiety disorders</w:t>
      </w:r>
      <w:r>
        <w:t>, substance abuse, and personality disorders. A variety of theoretical approaches including cognitive behavioral</w:t>
      </w:r>
      <w:r w:rsidR="00ED11D6">
        <w:t>, acceptance and commitment,</w:t>
      </w:r>
      <w:r>
        <w:t xml:space="preserve"> and psychodynamic strategies provide interns with a broad range of experiences with adult outpatients. Weekly </w:t>
      </w:r>
      <w:r w:rsidR="00ED11D6">
        <w:t xml:space="preserve">multidisciplinary </w:t>
      </w:r>
      <w:r>
        <w:t>treatment team meetings provide a further opportunity for interns to more thoroughly examine the processes involved in assessment, differential diagnosis, and treatment selection. In addition to the general clinic and the</w:t>
      </w:r>
      <w:r w:rsidR="00700AB9">
        <w:t xml:space="preserve"> </w:t>
      </w:r>
      <w:r>
        <w:t xml:space="preserve">programs described separately </w:t>
      </w:r>
      <w:r w:rsidR="00623E78">
        <w:t xml:space="preserve">below </w:t>
      </w:r>
      <w:r>
        <w:t>(</w:t>
      </w:r>
      <w:r w:rsidR="00623E78">
        <w:t xml:space="preserve">i.e., </w:t>
      </w:r>
      <w:r>
        <w:t>Health Psychology</w:t>
      </w:r>
      <w:r w:rsidR="00623E78">
        <w:t xml:space="preserve"> and</w:t>
      </w:r>
      <w:r>
        <w:t xml:space="preserve"> Addictions) there are also opportunities to do personality test batteries and participate in various specialty programs including DBT, </w:t>
      </w:r>
      <w:r w:rsidR="00ED11D6">
        <w:t xml:space="preserve">Deaf Behavioral Health, and </w:t>
      </w:r>
      <w:r>
        <w:t>Women</w:t>
      </w:r>
      <w:r w:rsidR="00F83E15">
        <w:t>’</w:t>
      </w:r>
      <w:r>
        <w:t>s Mental Health.</w:t>
      </w:r>
      <w:r w:rsidR="00444B1D">
        <w:t xml:space="preserve"> </w:t>
      </w:r>
    </w:p>
    <w:p w14:paraId="42832F9B" w14:textId="38160077" w:rsidR="00631298" w:rsidRPr="00EB3AD5" w:rsidRDefault="00194619" w:rsidP="00623E78">
      <w:pPr>
        <w:pStyle w:val="Heading4"/>
      </w:pPr>
      <w:bookmarkStart w:id="28" w:name="_Toc146784220"/>
      <w:r w:rsidRPr="00EB3AD5">
        <w:t xml:space="preserve">UMass </w:t>
      </w:r>
      <w:r w:rsidR="00631298" w:rsidRPr="00EB3AD5">
        <w:t>Addiction and Co-Morbidity Treatment Services</w:t>
      </w:r>
      <w:bookmarkEnd w:id="28"/>
      <w:r w:rsidR="00631298" w:rsidRPr="00EB3AD5">
        <w:t xml:space="preserve"> </w:t>
      </w:r>
    </w:p>
    <w:p w14:paraId="3DC6244D" w14:textId="55B3BCC0" w:rsidR="00631298" w:rsidRDefault="00631298" w:rsidP="007E75F5">
      <w:r w:rsidRPr="00A026E4">
        <w:rPr>
          <w:u w:val="single"/>
        </w:rPr>
        <w:t>Supervisor</w:t>
      </w:r>
      <w:r>
        <w:t>: Melissa L. Anderson, PhD, MSCI</w:t>
      </w:r>
    </w:p>
    <w:p w14:paraId="04893B06" w14:textId="10E7D8BC" w:rsidR="00220FA3" w:rsidRDefault="00220FA3" w:rsidP="00F72ABB">
      <w:r>
        <w:t xml:space="preserve">UMass Memorial’s Addiction and Co-morbidity Treatment Services (ACTS) Program offers adults effective individual treatment for addiction and mental illness. This rotation will prepare psychologists for clinical careers in the public sector, focusing on treatment services for patients with SUDs often associated with legal consequences, forensic-related activities, and severe and persistent mental illness. </w:t>
      </w:r>
      <w:r w:rsidR="00461777">
        <w:t>Designed to be a</w:t>
      </w:r>
      <w:r>
        <w:t xml:space="preserve"> year-long rotation, psychology interns will immerse themselves in learning and delivering evidence-based treatment for addiction and co-occurring mental illness.</w:t>
      </w:r>
    </w:p>
    <w:p w14:paraId="5D65752F" w14:textId="2DFFE5D2" w:rsidR="00F72ABB" w:rsidRDefault="00220FA3" w:rsidP="00461777">
      <w:r>
        <w:t xml:space="preserve">Psychology interns will receive specialized training in cognitive behavioral therapy (CBT), the primary treatment model and scientifically supported approach to treating SUD. They will conduct regular intake assessments of new patients, using standardized instruments to measure patient-reported outcomes. Their work, typically four to eight hours per week, includes, at a minimum, face-to-face supervision; direct service delivery; </w:t>
      </w:r>
      <w:r w:rsidR="1F19BB1C">
        <w:t xml:space="preserve">and </w:t>
      </w:r>
      <w:r>
        <w:t xml:space="preserve">didactic training in CBT, peer-based support groups and treatment approaches, </w:t>
      </w:r>
      <w:r w:rsidR="48FCFBB8">
        <w:t xml:space="preserve">and </w:t>
      </w:r>
      <w:r w:rsidR="00E376E9">
        <w:t>pharmacotherapy</w:t>
      </w:r>
      <w:r w:rsidR="39CF544C">
        <w:t>.</w:t>
      </w:r>
      <w:r w:rsidR="00461777">
        <w:t xml:space="preserve"> </w:t>
      </w:r>
      <w:r>
        <w:t xml:space="preserve">Psychology interns </w:t>
      </w:r>
      <w:r w:rsidR="00461777">
        <w:t xml:space="preserve">may </w:t>
      </w:r>
      <w:r>
        <w:t>also carry a small, individual outpatient therapy caseload</w:t>
      </w:r>
      <w:r w:rsidR="00461777">
        <w:t>; i</w:t>
      </w:r>
      <w:r w:rsidR="1950018C">
        <w:t>f interns are on site for four hours a week, two of those hours are expected to be outpatient therapy hours.</w:t>
      </w:r>
      <w:r>
        <w:t xml:space="preserve"> </w:t>
      </w:r>
      <w:r w:rsidR="00E376E9">
        <w:t xml:space="preserve">Didactic materials focus on assessment, treatment, and peer-based approaches. Moreover, by joining the multidisciplinary ACTS team, the </w:t>
      </w:r>
      <w:r w:rsidR="00E376E9">
        <w:lastRenderedPageBreak/>
        <w:t>interns can learn about and observe the application of various treatment modalities, such as pharmacotherapy with buprenorphine for treatment of opioid dependence.</w:t>
      </w:r>
    </w:p>
    <w:p w14:paraId="784A596F" w14:textId="4CAB5363" w:rsidR="00E376E9" w:rsidRPr="00EB3AD5" w:rsidRDefault="00E376E9" w:rsidP="00461777">
      <w:pPr>
        <w:pStyle w:val="Heading4"/>
      </w:pPr>
      <w:bookmarkStart w:id="29" w:name="_Toc146784221"/>
      <w:r w:rsidRPr="00EB3AD5">
        <w:t>UMass Health Psychology Outpatient Rotation</w:t>
      </w:r>
      <w:bookmarkEnd w:id="29"/>
    </w:p>
    <w:p w14:paraId="2A726897" w14:textId="5C3A50DE" w:rsidR="003D15E5" w:rsidRDefault="003D15E5" w:rsidP="00592DFA">
      <w:r w:rsidRPr="378002D5">
        <w:rPr>
          <w:u w:val="single"/>
        </w:rPr>
        <w:t>Supervisor</w:t>
      </w:r>
      <w:r w:rsidR="00461777">
        <w:rPr>
          <w:u w:val="single"/>
        </w:rPr>
        <w:t>s</w:t>
      </w:r>
      <w:r>
        <w:t xml:space="preserve">: </w:t>
      </w:r>
      <w:r w:rsidR="003B0AA4">
        <w:t>Jason Samlin, PsyD</w:t>
      </w:r>
      <w:r w:rsidR="2544DDAD">
        <w:t xml:space="preserve"> &amp; Tracie Goodness, PhD</w:t>
      </w:r>
    </w:p>
    <w:p w14:paraId="7225FFA2" w14:textId="7E5A92F8" w:rsidR="003D15E5" w:rsidRDefault="003D15E5" w:rsidP="00F72ABB">
      <w:r>
        <w:t xml:space="preserve">This rotation is located within Ambulatory Psychiatry Services. The service consists of psychologists working with medical and surgical outpatients due to a host of issues, </w:t>
      </w:r>
      <w:proofErr w:type="gramStart"/>
      <w:r>
        <w:t>including:</w:t>
      </w:r>
      <w:proofErr w:type="gramEnd"/>
      <w:r>
        <w:t xml:space="preserve"> </w:t>
      </w:r>
      <w:r w:rsidR="00461777">
        <w:t>d</w:t>
      </w:r>
      <w:r>
        <w:t xml:space="preserve">epression or anxiety associated with medical illnesses, individual and family adjustment to illness, coping with disease management demands, adoption of healthy lifestyles, non-pharmacological symptom management, preparation for surgery, and coping with medical interventions. Referrals come from any of the primary or tertiary care clinics within the hospital system. </w:t>
      </w:r>
    </w:p>
    <w:p w14:paraId="36CCCF88" w14:textId="73C53558" w:rsidR="003D15E5" w:rsidRDefault="003D15E5" w:rsidP="00F72ABB">
      <w:r>
        <w:t>This rotation is intended to provide experience</w:t>
      </w:r>
      <w:r w:rsidR="00461777">
        <w:t>s</w:t>
      </w:r>
      <w:r>
        <w:t xml:space="preserve"> consistent with specialized psychological care with </w:t>
      </w:r>
      <w:proofErr w:type="gramStart"/>
      <w:r>
        <w:t>medically-based</w:t>
      </w:r>
      <w:proofErr w:type="gramEnd"/>
      <w:r>
        <w:t xml:space="preserve"> populations known as Clinical Health Psychology or Behavioral Medicine</w:t>
      </w:r>
      <w:r w:rsidR="006A275A">
        <w:t xml:space="preserve">. </w:t>
      </w:r>
      <w:r>
        <w:t>Common goals of the rotation are to:</w:t>
      </w:r>
    </w:p>
    <w:p w14:paraId="6A425A9D" w14:textId="77777777" w:rsidR="003D15E5" w:rsidRDefault="003D15E5" w:rsidP="00ED11D6">
      <w:pPr>
        <w:pStyle w:val="ListParagraph"/>
        <w:numPr>
          <w:ilvl w:val="0"/>
          <w:numId w:val="30"/>
        </w:numPr>
        <w:spacing w:after="160"/>
      </w:pPr>
      <w:r>
        <w:t xml:space="preserve">Understand the role of psychology in interprofessional medical settings and work collegially with other health professionals in such </w:t>
      </w:r>
      <w:proofErr w:type="gramStart"/>
      <w:r>
        <w:t>settings</w:t>
      </w:r>
      <w:proofErr w:type="gramEnd"/>
    </w:p>
    <w:p w14:paraId="0E9B1A72" w14:textId="77777777" w:rsidR="003D15E5" w:rsidRDefault="003D15E5" w:rsidP="00ED11D6">
      <w:pPr>
        <w:pStyle w:val="ListParagraph"/>
        <w:numPr>
          <w:ilvl w:val="0"/>
          <w:numId w:val="30"/>
        </w:numPr>
        <w:spacing w:after="160"/>
      </w:pPr>
      <w:r>
        <w:t xml:space="preserve">Utilize health psychology principles and strategies to provide psychoeducational and/or psychotherapeutic interventions for promoting health and </w:t>
      </w:r>
      <w:proofErr w:type="gramStart"/>
      <w:r>
        <w:t>wellness</w:t>
      </w:r>
      <w:proofErr w:type="gramEnd"/>
    </w:p>
    <w:p w14:paraId="6F523FFB" w14:textId="77777777" w:rsidR="003D15E5" w:rsidRDefault="003D15E5" w:rsidP="00ED11D6">
      <w:pPr>
        <w:pStyle w:val="ListParagraph"/>
        <w:numPr>
          <w:ilvl w:val="0"/>
          <w:numId w:val="30"/>
        </w:numPr>
        <w:spacing w:after="160"/>
      </w:pPr>
      <w:r>
        <w:t xml:space="preserve">Provide intervention for insomnia, pain management, smoking cessation, adjustment to physical injury or disease, and </w:t>
      </w:r>
      <w:proofErr w:type="gramStart"/>
      <w:r>
        <w:t>rehabilitation</w:t>
      </w:r>
      <w:proofErr w:type="gramEnd"/>
    </w:p>
    <w:p w14:paraId="416D85B5" w14:textId="77777777" w:rsidR="003D15E5" w:rsidRDefault="003D15E5" w:rsidP="00ED11D6">
      <w:pPr>
        <w:pStyle w:val="ListParagraph"/>
        <w:numPr>
          <w:ilvl w:val="0"/>
          <w:numId w:val="30"/>
        </w:numPr>
        <w:spacing w:after="160"/>
      </w:pPr>
      <w:r>
        <w:t xml:space="preserve">Work with acute and chronically ill patients and support the patient and family/loved </w:t>
      </w:r>
      <w:proofErr w:type="gramStart"/>
      <w:r>
        <w:t>ones</w:t>
      </w:r>
      <w:proofErr w:type="gramEnd"/>
    </w:p>
    <w:p w14:paraId="1001719E" w14:textId="1582220D" w:rsidR="00592DFA" w:rsidRDefault="003D15E5" w:rsidP="00F72ABB">
      <w:pPr>
        <w:ind w:firstLine="360"/>
      </w:pPr>
      <w:r w:rsidRPr="311138EC">
        <w:rPr>
          <w:rFonts w:cs="Arial"/>
        </w:rPr>
        <w:t>Interns will conduct intake assessments and provide evidence-based treatment with patients with a variety of chronic health conditions</w:t>
      </w:r>
      <w:r w:rsidR="006A275A" w:rsidRPr="311138EC">
        <w:rPr>
          <w:rFonts w:cs="Arial"/>
        </w:rPr>
        <w:t xml:space="preserve">. </w:t>
      </w:r>
      <w:r w:rsidRPr="311138EC">
        <w:rPr>
          <w:rFonts w:cs="Arial"/>
        </w:rPr>
        <w:t xml:space="preserve">Some topics for treatment include adjustment to and coping with chronic health conditions, health behavior change, and chronic pain self-management. </w:t>
      </w:r>
      <w:r>
        <w:t xml:space="preserve">As is typical of the health psychologist role, work would also include contact with multi-disciplinary treatment teams. </w:t>
      </w:r>
      <w:r w:rsidR="00E376E9">
        <w:t>Regularly scheduled</w:t>
      </w:r>
      <w:r>
        <w:t xml:space="preserve"> supervision will be conducted for 1 hour a week with additional opportunities for drop-in supervision and curbside consultation. Interns will be required to track their encounters, submit billing when applicable, and track hours in the rotation.</w:t>
      </w:r>
      <w:bookmarkStart w:id="30" w:name="_Hlk112239931"/>
    </w:p>
    <w:p w14:paraId="21E5CA43" w14:textId="1273E4BC" w:rsidR="00ED11D6" w:rsidRPr="00EB3AD5" w:rsidRDefault="00ED11D6" w:rsidP="00461777">
      <w:pPr>
        <w:pStyle w:val="Heading4"/>
        <w:rPr>
          <w:rFonts w:ascii="Calibri" w:eastAsia="Times New Roman" w:hAnsi="Calibri" w:cs="Calibri"/>
          <w:color w:val="000000"/>
          <w:sz w:val="22"/>
          <w:szCs w:val="22"/>
        </w:rPr>
      </w:pPr>
      <w:bookmarkStart w:id="31" w:name="_Toc146784222"/>
      <w:r w:rsidRPr="00EB3AD5">
        <w:rPr>
          <w:rFonts w:eastAsia="Times New Roman"/>
          <w:bdr w:val="none" w:sz="0" w:space="0" w:color="auto" w:frame="1"/>
        </w:rPr>
        <w:t xml:space="preserve">UMass Chan School of Medicine Student Counseling </w:t>
      </w:r>
      <w:r w:rsidR="00461777">
        <w:rPr>
          <w:rFonts w:eastAsia="Times New Roman"/>
          <w:bdr w:val="none" w:sz="0" w:space="0" w:color="auto" w:frame="1"/>
        </w:rPr>
        <w:t>Services</w:t>
      </w:r>
      <w:bookmarkEnd w:id="31"/>
      <w:r w:rsidRPr="00EB3AD5">
        <w:rPr>
          <w:rFonts w:eastAsia="Times New Roman"/>
          <w:bdr w:val="none" w:sz="0" w:space="0" w:color="auto" w:frame="1"/>
        </w:rPr>
        <w:t>     </w:t>
      </w:r>
    </w:p>
    <w:p w14:paraId="63F438EC" w14:textId="77777777" w:rsidR="00592DFA" w:rsidRDefault="00ED11D6" w:rsidP="00592DFA">
      <w:pPr>
        <w:shd w:val="clear" w:color="auto" w:fill="FFFFFF" w:themeFill="background1"/>
        <w:ind w:left="720" w:firstLine="0"/>
        <w:rPr>
          <w:rFonts w:eastAsia="Times New Roman"/>
          <w:color w:val="000000"/>
          <w:bdr w:val="none" w:sz="0" w:space="0" w:color="auto" w:frame="1"/>
        </w:rPr>
      </w:pPr>
      <w:r w:rsidRPr="378002D5">
        <w:rPr>
          <w:rFonts w:eastAsia="Times New Roman"/>
          <w:color w:val="000000"/>
          <w:u w:val="single"/>
          <w:bdr w:val="none" w:sz="0" w:space="0" w:color="auto" w:frame="1"/>
        </w:rPr>
        <w:t>Supervisors</w:t>
      </w:r>
      <w:r w:rsidRPr="378002D5">
        <w:rPr>
          <w:rFonts w:eastAsia="Times New Roman"/>
          <w:color w:val="000000"/>
          <w:bdr w:val="none" w:sz="0" w:space="0" w:color="auto" w:frame="1"/>
        </w:rPr>
        <w:t xml:space="preserve">: </w:t>
      </w:r>
      <w:r w:rsidR="1BD776D1" w:rsidRPr="378002D5">
        <w:rPr>
          <w:rFonts w:ascii="Calibri" w:eastAsia="Calibri" w:hAnsi="Calibri" w:cs="Calibri"/>
          <w:color w:val="000000" w:themeColor="text1"/>
          <w:szCs w:val="24"/>
        </w:rPr>
        <w:t xml:space="preserve">Phoebe Moore, PhD (Clinic Director), Abita Raj, MD (Medical Director), Ruthann Rizzi, MD (Former Director), Ashley Hart, PhD (Training Director), </w:t>
      </w:r>
      <w:proofErr w:type="spellStart"/>
      <w:r w:rsidR="1BD776D1" w:rsidRPr="378002D5">
        <w:rPr>
          <w:rFonts w:ascii="Calibri" w:eastAsia="Calibri" w:hAnsi="Calibri" w:cs="Calibri"/>
          <w:color w:val="000000" w:themeColor="text1"/>
          <w:szCs w:val="24"/>
        </w:rPr>
        <w:t>SueEllen</w:t>
      </w:r>
      <w:proofErr w:type="spellEnd"/>
      <w:r w:rsidR="1BD776D1" w:rsidRPr="378002D5">
        <w:rPr>
          <w:rFonts w:ascii="Calibri" w:eastAsia="Calibri" w:hAnsi="Calibri" w:cs="Calibri"/>
          <w:color w:val="000000" w:themeColor="text1"/>
          <w:szCs w:val="24"/>
        </w:rPr>
        <w:t xml:space="preserve"> </w:t>
      </w:r>
      <w:proofErr w:type="spellStart"/>
      <w:r w:rsidR="1BD776D1" w:rsidRPr="378002D5">
        <w:rPr>
          <w:rFonts w:ascii="Calibri" w:eastAsia="Calibri" w:hAnsi="Calibri" w:cs="Calibri"/>
          <w:color w:val="000000" w:themeColor="text1"/>
          <w:szCs w:val="24"/>
        </w:rPr>
        <w:t>Hamkins</w:t>
      </w:r>
      <w:proofErr w:type="spellEnd"/>
      <w:r w:rsidR="1BD776D1" w:rsidRPr="378002D5">
        <w:rPr>
          <w:rFonts w:ascii="Calibri" w:eastAsia="Calibri" w:hAnsi="Calibri" w:cs="Calibri"/>
          <w:color w:val="000000" w:themeColor="text1"/>
          <w:szCs w:val="24"/>
        </w:rPr>
        <w:t>, MD, Elizabeth Austin, PsyD, Yashira Oropeza-Diaz, PsyD, Edward Pacheco, PsyD, Cathryn Williams, PsyD, Jennifer James, PsyD, Angela Wendorf, PhD</w:t>
      </w:r>
      <w:r w:rsidR="1BD776D1" w:rsidRPr="378002D5">
        <w:rPr>
          <w:rFonts w:eastAsia="Times New Roman"/>
          <w:color w:val="000000" w:themeColor="text1"/>
        </w:rPr>
        <w:t xml:space="preserve"> </w:t>
      </w:r>
    </w:p>
    <w:p w14:paraId="04056479" w14:textId="5BE455F1" w:rsidR="00ED11D6" w:rsidRPr="00BC04A2" w:rsidRDefault="7CD6DC40" w:rsidP="00BC04A2">
      <w:pPr>
        <w:shd w:val="clear" w:color="auto" w:fill="FFFFFF" w:themeFill="background1"/>
        <w:rPr>
          <w:rFonts w:ascii="Calibri" w:eastAsia="Calibri" w:hAnsi="Calibri" w:cs="Calibri"/>
          <w:color w:val="000000" w:themeColor="text1"/>
          <w:szCs w:val="24"/>
        </w:rPr>
      </w:pPr>
      <w:r w:rsidRPr="378002D5">
        <w:rPr>
          <w:rFonts w:ascii="Calibri" w:eastAsia="Calibri" w:hAnsi="Calibri" w:cs="Calibri"/>
          <w:color w:val="000000" w:themeColor="text1"/>
          <w:szCs w:val="24"/>
        </w:rPr>
        <w:t xml:space="preserve">Student Counseling Services (SCS) provides outpatient mental health services to students in the three schools of UMass Chan Medical School. Both psychiatry and psychotherapy services are provided via telehealth and in-person in the SCS office suite. Common presenting concerns in our student population include anxiety and its disorders, OCD and related disorders, mood disturbances and disorders, disordered eating, trauma-related symptoms and conditions, adjustment difficulties, </w:t>
      </w:r>
      <w:r w:rsidRPr="378002D5">
        <w:rPr>
          <w:rFonts w:ascii="Calibri" w:eastAsia="Calibri" w:hAnsi="Calibri" w:cs="Calibri"/>
          <w:color w:val="000000" w:themeColor="text1"/>
          <w:szCs w:val="24"/>
        </w:rPr>
        <w:lastRenderedPageBreak/>
        <w:t xml:space="preserve">challenges associated with physical health conditions, ADHD, and grief. Psychotherapeutic approaches used by SCS therapists include traditional forms of cognitive-behavioral therapy (e.g., exposure and response prevention for OCD, panic control therapy for panic disorder); Acceptance and Commitment Therapy and related mindfulness- and acceptance-based approaches; Dialectical Behavior Therapy skills training; psychodynamic psychotherapy; Eye Movement and Desensitization and Reprocessing (EMDR); attachment-based therapy; the Internal Family Systems model; and supportive and person-centered therapy approaches. As part of their training, interns </w:t>
      </w:r>
      <w:proofErr w:type="gramStart"/>
      <w:r w:rsidRPr="378002D5">
        <w:rPr>
          <w:rFonts w:ascii="Calibri" w:eastAsia="Calibri" w:hAnsi="Calibri" w:cs="Calibri"/>
          <w:color w:val="000000" w:themeColor="text1"/>
          <w:szCs w:val="24"/>
        </w:rPr>
        <w:t>have the opportunity to</w:t>
      </w:r>
      <w:proofErr w:type="gramEnd"/>
      <w:r w:rsidRPr="378002D5">
        <w:rPr>
          <w:rFonts w:ascii="Calibri" w:eastAsia="Calibri" w:hAnsi="Calibri" w:cs="Calibri"/>
          <w:color w:val="000000" w:themeColor="text1"/>
          <w:szCs w:val="24"/>
        </w:rPr>
        <w:t xml:space="preserve"> receive individual and/or group supervision; provide individual and group psychotherapy using evidence-based approaches; supervise clinical psychology practicum students in a vertical supervision system; conduct clinical intake interviews; participate in weekly team meetings and clinical trainings; and contribute to quality improvement and clinical research projects. </w:t>
      </w:r>
      <w:r w:rsidR="2DE12C57" w:rsidRPr="378002D5">
        <w:rPr>
          <w:rFonts w:ascii="Calibri" w:eastAsia="Calibri" w:hAnsi="Calibri" w:cs="Calibri"/>
          <w:color w:val="000000" w:themeColor="text1"/>
          <w:szCs w:val="24"/>
        </w:rPr>
        <w:t xml:space="preserve">Notably, some clinical encounters will be required via telehealth from a private space outside of SCS. </w:t>
      </w:r>
      <w:r w:rsidRPr="378002D5">
        <w:rPr>
          <w:rFonts w:ascii="Calibri" w:eastAsia="Calibri" w:hAnsi="Calibri" w:cs="Calibri"/>
          <w:color w:val="000000" w:themeColor="text1"/>
          <w:szCs w:val="24"/>
        </w:rPr>
        <w:t xml:space="preserve">The SCS team is multi-cultural, multi-disciplinary, and multi-theoretical; we strive to provide culturally sensitive clinical services and a safe, welcoming, inclusive, </w:t>
      </w:r>
      <w:proofErr w:type="gramStart"/>
      <w:r w:rsidRPr="378002D5">
        <w:rPr>
          <w:rFonts w:ascii="Calibri" w:eastAsia="Calibri" w:hAnsi="Calibri" w:cs="Calibri"/>
          <w:color w:val="000000" w:themeColor="text1"/>
          <w:szCs w:val="24"/>
        </w:rPr>
        <w:t>respectful</w:t>
      </w:r>
      <w:proofErr w:type="gramEnd"/>
      <w:r w:rsidRPr="378002D5">
        <w:rPr>
          <w:rFonts w:ascii="Calibri" w:eastAsia="Calibri" w:hAnsi="Calibri" w:cs="Calibri"/>
          <w:color w:val="000000" w:themeColor="text1"/>
          <w:szCs w:val="24"/>
        </w:rPr>
        <w:t xml:space="preserve"> and supportive environment for all persons who seek our services.</w:t>
      </w:r>
      <w:r w:rsidR="00ED11D6" w:rsidRPr="378002D5">
        <w:rPr>
          <w:rFonts w:eastAsia="Times New Roman"/>
          <w:color w:val="000000"/>
          <w:bdr w:val="none" w:sz="0" w:space="0" w:color="auto" w:frame="1"/>
        </w:rPr>
        <w:t xml:space="preserve">  </w:t>
      </w:r>
    </w:p>
    <w:p w14:paraId="011B60B7" w14:textId="07341546" w:rsidR="001D11FB" w:rsidRPr="00EB3AD5" w:rsidRDefault="001D11FB" w:rsidP="00461777">
      <w:pPr>
        <w:pStyle w:val="Heading4"/>
      </w:pPr>
      <w:bookmarkStart w:id="32" w:name="_Toc146784223"/>
      <w:r w:rsidRPr="00EB3AD5">
        <w:t>UMass Chan School of Clinical Research in Emergency Medicine</w:t>
      </w:r>
      <w:bookmarkEnd w:id="32"/>
      <w:r w:rsidRPr="00EB3AD5">
        <w:t xml:space="preserve">   </w:t>
      </w:r>
    </w:p>
    <w:p w14:paraId="1259EBE1" w14:textId="317EC4CE" w:rsidR="001D11FB" w:rsidRPr="005B17AE" w:rsidRDefault="001D11FB" w:rsidP="00EB3AD5">
      <w:r w:rsidRPr="005B17AE">
        <w:rPr>
          <w:u w:val="single"/>
        </w:rPr>
        <w:t>Supervisor</w:t>
      </w:r>
      <w:r w:rsidRPr="005B17AE">
        <w:t xml:space="preserve">: </w:t>
      </w:r>
      <w:r>
        <w:t>Rachel Davis-Martin, PhD</w:t>
      </w:r>
    </w:p>
    <w:p w14:paraId="72B61E07" w14:textId="00C5BBA0" w:rsidR="001D11FB" w:rsidRDefault="001D11FB" w:rsidP="00F72ABB">
      <w:pPr>
        <w:rPr>
          <w:rFonts w:ascii="Calibri" w:hAnsi="Calibri" w:cs="Calibri"/>
          <w:color w:val="201F1E"/>
          <w:szCs w:val="24"/>
          <w:shd w:val="clear" w:color="auto" w:fill="FFFFFF"/>
        </w:rPr>
      </w:pPr>
      <w:r>
        <w:rPr>
          <w:rFonts w:ascii="Calibri" w:hAnsi="Calibri" w:cs="Calibri"/>
          <w:color w:val="201F1E"/>
          <w:szCs w:val="24"/>
          <w:shd w:val="clear" w:color="auto" w:fill="FFFFFF"/>
        </w:rPr>
        <w:t>This is</w:t>
      </w:r>
      <w:r w:rsidRPr="001D11FB">
        <w:rPr>
          <w:rFonts w:ascii="Calibri" w:hAnsi="Calibri" w:cs="Calibri"/>
          <w:color w:val="201F1E"/>
          <w:szCs w:val="24"/>
          <w:shd w:val="clear" w:color="auto" w:fill="FFFFFF"/>
        </w:rPr>
        <w:t xml:space="preserve"> a research-based </w:t>
      </w:r>
      <w:r w:rsidR="00695DB1" w:rsidRPr="001D11FB">
        <w:rPr>
          <w:rFonts w:ascii="Calibri" w:hAnsi="Calibri" w:cs="Calibri"/>
          <w:color w:val="201F1E"/>
          <w:szCs w:val="24"/>
          <w:shd w:val="clear" w:color="auto" w:fill="FFFFFF"/>
        </w:rPr>
        <w:t>rotation,</w:t>
      </w:r>
      <w:r w:rsidRPr="001D11FB">
        <w:rPr>
          <w:rFonts w:ascii="Calibri" w:hAnsi="Calibri" w:cs="Calibri"/>
          <w:color w:val="201F1E"/>
          <w:szCs w:val="24"/>
          <w:shd w:val="clear" w:color="auto" w:fill="FFFFFF"/>
        </w:rPr>
        <w:t xml:space="preserve"> and the work can fall into two categories based on intern interests and remaining training requirements/needs. </w:t>
      </w:r>
    </w:p>
    <w:p w14:paraId="25C70A6B" w14:textId="77777777" w:rsidR="001D11FB" w:rsidRDefault="001D11FB" w:rsidP="00F72ABB">
      <w:pPr>
        <w:rPr>
          <w:rFonts w:ascii="Calibri" w:hAnsi="Calibri" w:cs="Calibri"/>
          <w:color w:val="201F1E"/>
          <w:szCs w:val="24"/>
          <w:shd w:val="clear" w:color="auto" w:fill="FFFFFF"/>
        </w:rPr>
      </w:pPr>
      <w:r w:rsidRPr="001D11FB">
        <w:rPr>
          <w:rFonts w:ascii="Calibri" w:hAnsi="Calibri" w:cs="Calibri"/>
          <w:color w:val="201F1E"/>
          <w:szCs w:val="24"/>
          <w:shd w:val="clear" w:color="auto" w:fill="FFFFFF"/>
        </w:rPr>
        <w:t>1) As a Research Clinician, they have the opportunity to conduct comprehensive suicide risk assessments among E</w:t>
      </w:r>
      <w:r>
        <w:rPr>
          <w:rFonts w:ascii="Calibri" w:hAnsi="Calibri" w:cs="Calibri"/>
          <w:color w:val="201F1E"/>
          <w:szCs w:val="24"/>
          <w:shd w:val="clear" w:color="auto" w:fill="FFFFFF"/>
        </w:rPr>
        <w:t xml:space="preserve">mergency </w:t>
      </w:r>
      <w:r w:rsidRPr="001D11FB">
        <w:rPr>
          <w:rFonts w:ascii="Calibri" w:hAnsi="Calibri" w:cs="Calibri"/>
          <w:color w:val="201F1E"/>
          <w:szCs w:val="24"/>
          <w:shd w:val="clear" w:color="auto" w:fill="FFFFFF"/>
        </w:rPr>
        <w:t>D</w:t>
      </w:r>
      <w:r>
        <w:rPr>
          <w:rFonts w:ascii="Calibri" w:hAnsi="Calibri" w:cs="Calibri"/>
          <w:color w:val="201F1E"/>
          <w:szCs w:val="24"/>
          <w:shd w:val="clear" w:color="auto" w:fill="FFFFFF"/>
        </w:rPr>
        <w:t>epartment</w:t>
      </w:r>
      <w:r w:rsidRPr="001D11FB">
        <w:rPr>
          <w:rFonts w:ascii="Calibri" w:hAnsi="Calibri" w:cs="Calibri"/>
          <w:color w:val="201F1E"/>
          <w:szCs w:val="24"/>
          <w:shd w:val="clear" w:color="auto" w:fill="FFFFFF"/>
        </w:rPr>
        <w:t xml:space="preserve"> patients presenting with medical and psychiatric chief complaints</w:t>
      </w:r>
      <w:r>
        <w:rPr>
          <w:rFonts w:ascii="Calibri" w:hAnsi="Calibri" w:cs="Calibri"/>
          <w:color w:val="201F1E"/>
          <w:szCs w:val="24"/>
          <w:shd w:val="clear" w:color="auto" w:fill="FFFFFF"/>
        </w:rPr>
        <w:t xml:space="preserve">, </w:t>
      </w:r>
      <w:r w:rsidRPr="001D11FB">
        <w:rPr>
          <w:rFonts w:ascii="Calibri" w:hAnsi="Calibri" w:cs="Calibri"/>
          <w:color w:val="201F1E"/>
          <w:szCs w:val="24"/>
          <w:shd w:val="clear" w:color="auto" w:fill="FFFFFF"/>
        </w:rPr>
        <w:t>enroll patients who have an active O</w:t>
      </w:r>
      <w:r>
        <w:rPr>
          <w:rFonts w:ascii="Calibri" w:hAnsi="Calibri" w:cs="Calibri"/>
          <w:color w:val="201F1E"/>
          <w:szCs w:val="24"/>
          <w:shd w:val="clear" w:color="auto" w:fill="FFFFFF"/>
        </w:rPr>
        <w:t>pioid Use Disorder</w:t>
      </w:r>
      <w:r w:rsidRPr="001D11FB">
        <w:rPr>
          <w:rFonts w:ascii="Calibri" w:hAnsi="Calibri" w:cs="Calibri"/>
          <w:color w:val="201F1E"/>
          <w:szCs w:val="24"/>
          <w:shd w:val="clear" w:color="auto" w:fill="FFFFFF"/>
        </w:rPr>
        <w:t xml:space="preserve"> who are interested in outpatient medication-based treatment using a mobile application that provides contingency management for being engaged in treatment, and</w:t>
      </w:r>
      <w:r>
        <w:rPr>
          <w:rFonts w:ascii="Calibri" w:hAnsi="Calibri" w:cs="Calibri"/>
          <w:color w:val="201F1E"/>
          <w:szCs w:val="24"/>
          <w:shd w:val="clear" w:color="auto" w:fill="FFFFFF"/>
        </w:rPr>
        <w:t>/or</w:t>
      </w:r>
      <w:r w:rsidRPr="001D11FB">
        <w:rPr>
          <w:rFonts w:ascii="Calibri" w:hAnsi="Calibri" w:cs="Calibri"/>
          <w:color w:val="201F1E"/>
          <w:szCs w:val="24"/>
          <w:shd w:val="clear" w:color="auto" w:fill="FFFFFF"/>
        </w:rPr>
        <w:t xml:space="preserve"> conduct Substance Use Disorder Evals for patients presenting to the E</w:t>
      </w:r>
      <w:r>
        <w:rPr>
          <w:rFonts w:ascii="Calibri" w:hAnsi="Calibri" w:cs="Calibri"/>
          <w:color w:val="201F1E"/>
          <w:szCs w:val="24"/>
          <w:shd w:val="clear" w:color="auto" w:fill="FFFFFF"/>
        </w:rPr>
        <w:t>mergency Department</w:t>
      </w:r>
      <w:r w:rsidRPr="001D11FB">
        <w:rPr>
          <w:rFonts w:ascii="Calibri" w:hAnsi="Calibri" w:cs="Calibri"/>
          <w:color w:val="201F1E"/>
          <w:szCs w:val="24"/>
          <w:shd w:val="clear" w:color="auto" w:fill="FFFFFF"/>
        </w:rPr>
        <w:t xml:space="preserve"> post-drug overdose. This </w:t>
      </w:r>
      <w:proofErr w:type="gramStart"/>
      <w:r w:rsidRPr="001D11FB">
        <w:rPr>
          <w:rFonts w:ascii="Calibri" w:hAnsi="Calibri" w:cs="Calibri"/>
          <w:color w:val="201F1E"/>
          <w:szCs w:val="24"/>
          <w:shd w:val="clear" w:color="auto" w:fill="FFFFFF"/>
        </w:rPr>
        <w:t>particular role</w:t>
      </w:r>
      <w:proofErr w:type="gramEnd"/>
      <w:r w:rsidRPr="001D11FB">
        <w:rPr>
          <w:rFonts w:ascii="Calibri" w:hAnsi="Calibri" w:cs="Calibri"/>
          <w:color w:val="201F1E"/>
          <w:szCs w:val="24"/>
          <w:shd w:val="clear" w:color="auto" w:fill="FFFFFF"/>
        </w:rPr>
        <w:t xml:space="preserve"> can be useful if interns need more assessment or direct patient contact hours. This role can be either 8 or 16 hours a week and</w:t>
      </w:r>
      <w:r>
        <w:rPr>
          <w:rFonts w:ascii="Calibri" w:hAnsi="Calibri" w:cs="Calibri"/>
          <w:color w:val="201F1E"/>
          <w:szCs w:val="24"/>
          <w:shd w:val="clear" w:color="auto" w:fill="FFFFFF"/>
        </w:rPr>
        <w:t xml:space="preserve"> the intern</w:t>
      </w:r>
      <w:r w:rsidRPr="001D11FB">
        <w:rPr>
          <w:rFonts w:ascii="Calibri" w:hAnsi="Calibri" w:cs="Calibri"/>
          <w:color w:val="201F1E"/>
          <w:szCs w:val="24"/>
          <w:shd w:val="clear" w:color="auto" w:fill="FFFFFF"/>
        </w:rPr>
        <w:t xml:space="preserve"> would be onsite for the entire rotation </w:t>
      </w:r>
      <w:r>
        <w:rPr>
          <w:rFonts w:ascii="Calibri" w:hAnsi="Calibri" w:cs="Calibri"/>
          <w:color w:val="201F1E"/>
          <w:szCs w:val="24"/>
          <w:shd w:val="clear" w:color="auto" w:fill="FFFFFF"/>
        </w:rPr>
        <w:t>(</w:t>
      </w:r>
      <w:r w:rsidRPr="001D11FB">
        <w:rPr>
          <w:rFonts w:ascii="Calibri" w:hAnsi="Calibri" w:cs="Calibri"/>
          <w:color w:val="201F1E"/>
          <w:szCs w:val="24"/>
          <w:shd w:val="clear" w:color="auto" w:fill="FFFFFF"/>
        </w:rPr>
        <w:t>ideally a whole day at a time</w:t>
      </w:r>
      <w:r>
        <w:rPr>
          <w:rFonts w:ascii="Calibri" w:hAnsi="Calibri" w:cs="Calibri"/>
          <w:color w:val="201F1E"/>
          <w:szCs w:val="24"/>
          <w:shd w:val="clear" w:color="auto" w:fill="FFFFFF"/>
        </w:rPr>
        <w:t>)</w:t>
      </w:r>
      <w:r w:rsidRPr="001D11FB">
        <w:rPr>
          <w:rFonts w:ascii="Calibri" w:hAnsi="Calibri" w:cs="Calibri"/>
          <w:color w:val="201F1E"/>
          <w:szCs w:val="24"/>
          <w:shd w:val="clear" w:color="auto" w:fill="FFFFFF"/>
        </w:rPr>
        <w:t xml:space="preserve">. </w:t>
      </w:r>
    </w:p>
    <w:p w14:paraId="00084E9E" w14:textId="27BB83C9" w:rsidR="001D11FB" w:rsidRPr="001D11FB" w:rsidRDefault="001D11FB" w:rsidP="00F72ABB">
      <w:pPr>
        <w:rPr>
          <w:rFonts w:ascii="Calibri" w:hAnsi="Calibri" w:cs="Calibri"/>
          <w:szCs w:val="24"/>
        </w:rPr>
      </w:pPr>
      <w:r w:rsidRPr="001D11FB">
        <w:rPr>
          <w:rFonts w:ascii="Calibri" w:hAnsi="Calibri" w:cs="Calibri"/>
          <w:color w:val="201F1E"/>
          <w:szCs w:val="24"/>
          <w:shd w:val="clear" w:color="auto" w:fill="FFFFFF"/>
        </w:rPr>
        <w:t>2)</w:t>
      </w:r>
      <w:r w:rsidR="00461777">
        <w:rPr>
          <w:rFonts w:ascii="Calibri" w:hAnsi="Calibri" w:cs="Calibri"/>
          <w:color w:val="201F1E"/>
          <w:szCs w:val="24"/>
          <w:shd w:val="clear" w:color="auto" w:fill="FFFFFF"/>
        </w:rPr>
        <w:t xml:space="preserve"> </w:t>
      </w:r>
      <w:r w:rsidRPr="001D11FB">
        <w:rPr>
          <w:rFonts w:ascii="Calibri" w:hAnsi="Calibri" w:cs="Calibri"/>
          <w:color w:val="201F1E"/>
          <w:szCs w:val="24"/>
          <w:shd w:val="clear" w:color="auto" w:fill="FFFFFF"/>
        </w:rPr>
        <w:t xml:space="preserve">As a Researcher, </w:t>
      </w:r>
      <w:r w:rsidR="00695DB1">
        <w:rPr>
          <w:rFonts w:ascii="Calibri" w:hAnsi="Calibri" w:cs="Calibri"/>
          <w:color w:val="201F1E"/>
          <w:szCs w:val="24"/>
          <w:shd w:val="clear" w:color="auto" w:fill="FFFFFF"/>
        </w:rPr>
        <w:t>interns</w:t>
      </w:r>
      <w:r w:rsidRPr="001D11FB">
        <w:rPr>
          <w:rFonts w:ascii="Calibri" w:hAnsi="Calibri" w:cs="Calibri"/>
          <w:color w:val="201F1E"/>
          <w:szCs w:val="24"/>
          <w:shd w:val="clear" w:color="auto" w:fill="FFFFFF"/>
        </w:rPr>
        <w:t xml:space="preserve"> have access to several complete datasets on suicide risk, opioid use disorder, alcohol use disorder, and implementation efforts to improve clinical care that they can run analyses on if there is a particular question of interest (and have access to statisticians to </w:t>
      </w:r>
      <w:proofErr w:type="gramStart"/>
      <w:r w:rsidRPr="001D11FB">
        <w:rPr>
          <w:rFonts w:ascii="Calibri" w:hAnsi="Calibri" w:cs="Calibri"/>
          <w:color w:val="201F1E"/>
          <w:szCs w:val="24"/>
          <w:shd w:val="clear" w:color="auto" w:fill="FFFFFF"/>
        </w:rPr>
        <w:t>help out</w:t>
      </w:r>
      <w:proofErr w:type="gramEnd"/>
      <w:r w:rsidRPr="001D11FB">
        <w:rPr>
          <w:rFonts w:ascii="Calibri" w:hAnsi="Calibri" w:cs="Calibri"/>
          <w:color w:val="201F1E"/>
          <w:szCs w:val="24"/>
          <w:shd w:val="clear" w:color="auto" w:fill="FFFFFF"/>
        </w:rPr>
        <w:t xml:space="preserve"> if the analyses are complex). </w:t>
      </w:r>
      <w:r w:rsidR="00695DB1">
        <w:rPr>
          <w:rFonts w:ascii="Calibri" w:hAnsi="Calibri" w:cs="Calibri"/>
          <w:color w:val="201F1E"/>
          <w:szCs w:val="24"/>
          <w:shd w:val="clear" w:color="auto" w:fill="FFFFFF"/>
        </w:rPr>
        <w:t>Interns</w:t>
      </w:r>
      <w:r w:rsidRPr="001D11FB">
        <w:rPr>
          <w:rFonts w:ascii="Calibri" w:hAnsi="Calibri" w:cs="Calibri"/>
          <w:color w:val="201F1E"/>
          <w:szCs w:val="24"/>
          <w:shd w:val="clear" w:color="auto" w:fill="FFFFFF"/>
        </w:rPr>
        <w:t xml:space="preserve"> also have access to research that is complete but needing to be written up for conference presentations or peer reviewed articles. Depending on the time of year, they may also help with grant applications including writing parts of grants and helping with submission process. It’s easy to tailor the activities to the interest and experience of intern. This role is typically 8 hours and can be done remotely and broken up over 2 half days if needed. Likely best done </w:t>
      </w:r>
      <w:r w:rsidR="00695DB1">
        <w:rPr>
          <w:rFonts w:ascii="Calibri" w:hAnsi="Calibri" w:cs="Calibri"/>
          <w:color w:val="201F1E"/>
          <w:szCs w:val="24"/>
          <w:shd w:val="clear" w:color="auto" w:fill="FFFFFF"/>
        </w:rPr>
        <w:t>during the</w:t>
      </w:r>
      <w:r w:rsidRPr="001D11FB">
        <w:rPr>
          <w:rFonts w:ascii="Calibri" w:hAnsi="Calibri" w:cs="Calibri"/>
          <w:color w:val="201F1E"/>
          <w:szCs w:val="24"/>
          <w:shd w:val="clear" w:color="auto" w:fill="FFFFFF"/>
        </w:rPr>
        <w:t xml:space="preserve"> second half of</w:t>
      </w:r>
      <w:r w:rsidR="00695DB1">
        <w:rPr>
          <w:rFonts w:ascii="Calibri" w:hAnsi="Calibri" w:cs="Calibri"/>
          <w:color w:val="201F1E"/>
          <w:szCs w:val="24"/>
          <w:shd w:val="clear" w:color="auto" w:fill="FFFFFF"/>
        </w:rPr>
        <w:t xml:space="preserve"> the</w:t>
      </w:r>
      <w:r w:rsidRPr="001D11FB">
        <w:rPr>
          <w:rFonts w:ascii="Calibri" w:hAnsi="Calibri" w:cs="Calibri"/>
          <w:color w:val="201F1E"/>
          <w:szCs w:val="24"/>
          <w:shd w:val="clear" w:color="auto" w:fill="FFFFFF"/>
        </w:rPr>
        <w:t xml:space="preserve"> internship so all clinical hours have been met.</w:t>
      </w:r>
    </w:p>
    <w:p w14:paraId="29C6B3E4" w14:textId="03113CDA" w:rsidR="003C617F" w:rsidRPr="00461777" w:rsidRDefault="00461777" w:rsidP="00461777">
      <w:pPr>
        <w:pStyle w:val="Heading1"/>
      </w:pPr>
      <w:bookmarkStart w:id="33" w:name="_Toc146784224"/>
      <w:r w:rsidRPr="00461777">
        <w:lastRenderedPageBreak/>
        <w:t>Other Training Programming</w:t>
      </w:r>
      <w:bookmarkEnd w:id="33"/>
    </w:p>
    <w:bookmarkEnd w:id="30"/>
    <w:p w14:paraId="01167B25" w14:textId="350C00EC" w:rsidR="003C617F" w:rsidRDefault="00461777" w:rsidP="00122B73">
      <w:r>
        <w:t xml:space="preserve">Within their clinical rotations, interns will receive extensive individual supervision and may participate in rotation-specific didactics or seminars. </w:t>
      </w:r>
      <w:r w:rsidR="000A2865">
        <w:t xml:space="preserve">In addition to the </w:t>
      </w:r>
      <w:proofErr w:type="gramStart"/>
      <w:r w:rsidR="000A2865">
        <w:t>training</w:t>
      </w:r>
      <w:proofErr w:type="gramEnd"/>
      <w:r w:rsidR="000A2865">
        <w:t xml:space="preserve"> they receive on the clinical rotations</w:t>
      </w:r>
      <w:r>
        <w:t>,</w:t>
      </w:r>
      <w:r w:rsidR="000D2F01">
        <w:t xml:space="preserve"> the interns will spend</w:t>
      </w:r>
      <w:r>
        <w:t xml:space="preserve"> about four hours every week in </w:t>
      </w:r>
      <w:r w:rsidR="000D2F01">
        <w:t xml:space="preserve">other </w:t>
      </w:r>
      <w:r>
        <w:t xml:space="preserve">cohort-wide training activities. These activities include didactics/seminars, group supervision with the Training Director and Assistant Training Director(s), and various other </w:t>
      </w:r>
      <w:r w:rsidR="007F64C0">
        <w:t>activities.</w:t>
      </w:r>
    </w:p>
    <w:p w14:paraId="0B6AA45B" w14:textId="220641D1" w:rsidR="007F64C0" w:rsidRPr="007F64C0" w:rsidRDefault="007F64C0" w:rsidP="007F64C0">
      <w:pPr>
        <w:pStyle w:val="Heading3"/>
      </w:pPr>
      <w:bookmarkStart w:id="34" w:name="_Toc146784225"/>
      <w:r w:rsidRPr="007F64C0">
        <w:t>Didactics</w:t>
      </w:r>
      <w:bookmarkEnd w:id="34"/>
    </w:p>
    <w:p w14:paraId="283FC842" w14:textId="70A419FA" w:rsidR="00B035D2" w:rsidRDefault="003C617F" w:rsidP="00464FC0">
      <w:r w:rsidRPr="000F4B70">
        <w:t>Interns have an extensive series of seminars</w:t>
      </w:r>
      <w:r w:rsidR="006A275A">
        <w:t xml:space="preserve">. </w:t>
      </w:r>
      <w:r w:rsidRPr="000F4B70">
        <w:t xml:space="preserve">Major topics </w:t>
      </w:r>
      <w:proofErr w:type="gramStart"/>
      <w:r w:rsidRPr="000F4B70">
        <w:t>include:</w:t>
      </w:r>
      <w:proofErr w:type="gramEnd"/>
      <w:r w:rsidRPr="000F4B70">
        <w:t xml:space="preserve"> assessment with particular emphasis on interviewing, neuropsychology, and forensic</w:t>
      </w:r>
      <w:r w:rsidR="00F8372C" w:rsidRPr="000F4B70">
        <w:t xml:space="preserve"> evaluation; </w:t>
      </w:r>
      <w:r w:rsidR="00F83E15">
        <w:t>culturally competency treatment and assessment</w:t>
      </w:r>
      <w:r w:rsidR="00464FC0">
        <w:t xml:space="preserve"> (including a cultural humility processing group)</w:t>
      </w:r>
      <w:r w:rsidR="00F83E15">
        <w:t xml:space="preserve">; </w:t>
      </w:r>
      <w:r w:rsidR="00B1554F">
        <w:t xml:space="preserve">professional development; </w:t>
      </w:r>
      <w:r w:rsidR="00F8372C" w:rsidRPr="000F4B70">
        <w:t xml:space="preserve">psychopathology and </w:t>
      </w:r>
      <w:r w:rsidRPr="000F4B70">
        <w:t xml:space="preserve">psychopharmacology; </w:t>
      </w:r>
      <w:r w:rsidR="00AF3019">
        <w:t xml:space="preserve">social justice advocacy, </w:t>
      </w:r>
      <w:r w:rsidRPr="000F4B70">
        <w:t>and psychological treatment modalities with particular emphasis on family and group</w:t>
      </w:r>
      <w:r w:rsidR="00203463" w:rsidRPr="000F4B70">
        <w:t xml:space="preserve"> </w:t>
      </w:r>
      <w:r w:rsidR="00F8372C" w:rsidRPr="000F4B70">
        <w:t>approaches</w:t>
      </w:r>
      <w:r w:rsidR="006A275A">
        <w:t xml:space="preserve">. </w:t>
      </w:r>
      <w:r w:rsidR="00F8372C" w:rsidRPr="000F4B70">
        <w:t>The</w:t>
      </w:r>
      <w:r w:rsidRPr="000F4B70">
        <w:t xml:space="preserve"> seminar series also includes topics such as </w:t>
      </w:r>
      <w:proofErr w:type="gramStart"/>
      <w:r w:rsidRPr="000F4B70">
        <w:t>empirically-based</w:t>
      </w:r>
      <w:proofErr w:type="gramEnd"/>
      <w:r w:rsidRPr="000F4B70">
        <w:t xml:space="preserve"> treatment interventions, psychosocial rehabilitation, and the importance of integration of ethnic diversity</w:t>
      </w:r>
      <w:r w:rsidR="00F83E15">
        <w:t xml:space="preserve"> in assessment</w:t>
      </w:r>
      <w:r w:rsidR="006A275A">
        <w:t xml:space="preserve">. </w:t>
      </w:r>
      <w:r w:rsidRPr="000F4B70">
        <w:t xml:space="preserve">Two </w:t>
      </w:r>
      <w:r w:rsidR="00A21F84">
        <w:t xml:space="preserve">weekly </w:t>
      </w:r>
      <w:r w:rsidRPr="000F4B70">
        <w:t>regularly scheduled seminar times throughout the year provide an opportunity to cover these assessment and intervention topics in some detail</w:t>
      </w:r>
      <w:r w:rsidR="006A275A">
        <w:t xml:space="preserve">. </w:t>
      </w:r>
      <w:r w:rsidR="00F8372C" w:rsidRPr="000F4B70">
        <w:t xml:space="preserve">Interns are </w:t>
      </w:r>
      <w:r w:rsidR="00A21F84">
        <w:t xml:space="preserve">also </w:t>
      </w:r>
      <w:r w:rsidR="00F8372C" w:rsidRPr="000F4B70">
        <w:t>welcome to attend w</w:t>
      </w:r>
      <w:r w:rsidR="00C70E8E" w:rsidRPr="000F4B70">
        <w:t xml:space="preserve">eekly </w:t>
      </w:r>
      <w:r w:rsidR="00A21F84">
        <w:t xml:space="preserve">UMass </w:t>
      </w:r>
      <w:r w:rsidR="006878DD">
        <w:t xml:space="preserve">Chan </w:t>
      </w:r>
      <w:r w:rsidR="00C70E8E" w:rsidRPr="000F4B70">
        <w:t>Grand Rounds on a variety of mental health topics</w:t>
      </w:r>
      <w:r w:rsidR="00F8372C" w:rsidRPr="000F4B70">
        <w:t>, which</w:t>
      </w:r>
      <w:r w:rsidR="00C70E8E" w:rsidRPr="000F4B70">
        <w:t xml:space="preserve"> are held at the Medical School</w:t>
      </w:r>
      <w:r w:rsidR="00F8372C" w:rsidRPr="000F4B70">
        <w:t>, as well</w:t>
      </w:r>
      <w:r w:rsidR="00A21F84">
        <w:t xml:space="preserve"> as other regular seminars and workshops (e.g., biweekly UMass Law and Psychiatry Seminars; monthly WRCH Grand Rounds).</w:t>
      </w:r>
    </w:p>
    <w:p w14:paraId="0557E4B3" w14:textId="2E3F998E" w:rsidR="00ED11D6" w:rsidRPr="007F64C0" w:rsidRDefault="00ED11D6" w:rsidP="007F64C0">
      <w:pPr>
        <w:pStyle w:val="Heading3"/>
      </w:pPr>
      <w:bookmarkStart w:id="35" w:name="_Toc146784226"/>
      <w:r w:rsidRPr="007F64C0">
        <w:t xml:space="preserve">Sohye Kim, </w:t>
      </w:r>
      <w:r w:rsidR="00BD5966" w:rsidRPr="007F64C0">
        <w:t xml:space="preserve">Ph.D., </w:t>
      </w:r>
      <w:r w:rsidRPr="007F64C0">
        <w:rPr>
          <w:rStyle w:val="Heading2Char"/>
          <w:b/>
          <w:color w:val="1C6194" w:themeColor="accent2" w:themeShade="BF"/>
          <w:sz w:val="32"/>
          <w:szCs w:val="32"/>
        </w:rPr>
        <w:t>External</w:t>
      </w:r>
      <w:r w:rsidRPr="007F64C0">
        <w:t xml:space="preserve"> </w:t>
      </w:r>
      <w:bookmarkStart w:id="36" w:name="_Hlk146751482"/>
      <w:r w:rsidRPr="007F64C0">
        <w:t xml:space="preserve">Mentoring </w:t>
      </w:r>
      <w:bookmarkEnd w:id="36"/>
      <w:r w:rsidRPr="007F64C0">
        <w:t>Advisor</w:t>
      </w:r>
      <w:bookmarkEnd w:id="35"/>
    </w:p>
    <w:p w14:paraId="42D43523" w14:textId="016E762A" w:rsidR="00ED11D6" w:rsidRPr="00ED11D6" w:rsidRDefault="00ED11D6" w:rsidP="00ED11D6">
      <w:pPr>
        <w:shd w:val="clear" w:color="auto" w:fill="FFFFFF"/>
        <w:rPr>
          <w:rFonts w:ascii="Calibri" w:eastAsia="Times New Roman" w:hAnsi="Calibri" w:cs="Calibri"/>
          <w:color w:val="201F1E"/>
          <w:sz w:val="22"/>
          <w:szCs w:val="22"/>
        </w:rPr>
      </w:pPr>
      <w:r w:rsidRPr="00ED11D6">
        <w:rPr>
          <w:rFonts w:ascii="Calibri" w:eastAsia="Times New Roman" w:hAnsi="Calibri" w:cs="Calibri"/>
          <w:color w:val="201F1E"/>
          <w:szCs w:val="24"/>
          <w:bdr w:val="none" w:sz="0" w:space="0" w:color="auto" w:frame="1"/>
        </w:rPr>
        <w:t xml:space="preserve">In addition to group supervision with the training </w:t>
      </w:r>
      <w:r w:rsidR="00137D2B">
        <w:rPr>
          <w:rFonts w:ascii="Calibri" w:eastAsia="Times New Roman" w:hAnsi="Calibri" w:cs="Calibri"/>
          <w:color w:val="201F1E"/>
          <w:szCs w:val="24"/>
          <w:bdr w:val="none" w:sz="0" w:space="0" w:color="auto" w:frame="1"/>
        </w:rPr>
        <w:t xml:space="preserve">and assistant training </w:t>
      </w:r>
      <w:r w:rsidRPr="00ED11D6">
        <w:rPr>
          <w:rFonts w:ascii="Calibri" w:eastAsia="Times New Roman" w:hAnsi="Calibri" w:cs="Calibri"/>
          <w:color w:val="201F1E"/>
          <w:szCs w:val="24"/>
          <w:bdr w:val="none" w:sz="0" w:space="0" w:color="auto" w:frame="1"/>
        </w:rPr>
        <w:t>directors and individual supervision with rotation supervisors, our interns meet monthly with Dr. Kim, a UMass Chan psychologist who is outside of the leadership of the internship program and not currently supervising interns. The purpose of these meetings is to provide an opportunity for interns to receive support and other professional guidance. Regarding support, interns may seek to process or problem-solve any needs or questions that arise during the internship year that they want to discuss with someone in addition to or other than their training directors or clinical supervisors. The sessions are also designed to allow interns to seek guidance on other aspects of their internship year and professional lives.  </w:t>
      </w:r>
    </w:p>
    <w:p w14:paraId="3CB2BCBD" w14:textId="242CAC6A" w:rsidR="00B035D2" w:rsidRPr="004B6924" w:rsidRDefault="00B035D2" w:rsidP="00B035D2">
      <w:pPr>
        <w:pStyle w:val="Heading3"/>
      </w:pPr>
      <w:bookmarkStart w:id="37" w:name="_Toc146784227"/>
      <w:r w:rsidRPr="004B6924">
        <w:t>UMass Chan</w:t>
      </w:r>
      <w:r>
        <w:t>/WRCH Professional Development Seminar Series</w:t>
      </w:r>
      <w:bookmarkEnd w:id="37"/>
    </w:p>
    <w:p w14:paraId="67E14280" w14:textId="3F4357B5" w:rsidR="0041439E" w:rsidRPr="0041439E" w:rsidRDefault="0041439E" w:rsidP="00E106CC">
      <w:pPr>
        <w:rPr>
          <w:rFonts w:cstheme="minorHAnsi"/>
          <w:szCs w:val="24"/>
        </w:rPr>
      </w:pPr>
      <w:r w:rsidRPr="0041439E">
        <w:rPr>
          <w:rFonts w:cstheme="minorHAnsi"/>
          <w:szCs w:val="24"/>
        </w:rPr>
        <w:t>In 2002, the Association of Psychology Postdoctoral and Internship Centers (APPIC) initiated a conference aimed at establishing competencies essential in professional psychology practice</w:t>
      </w:r>
      <w:r>
        <w:rPr>
          <w:rFonts w:cstheme="minorHAnsi"/>
          <w:szCs w:val="24"/>
        </w:rPr>
        <w:t xml:space="preserve"> and identified Professional Development as a core competency area. </w:t>
      </w:r>
      <w:r w:rsidRPr="0041439E">
        <w:rPr>
          <w:rFonts w:cstheme="minorHAnsi"/>
          <w:szCs w:val="24"/>
        </w:rPr>
        <w:t xml:space="preserve">According to Elman and colleagues (2005), the definition of professional development created by the </w:t>
      </w:r>
      <w:r>
        <w:rPr>
          <w:rFonts w:cstheme="minorHAnsi"/>
          <w:szCs w:val="24"/>
        </w:rPr>
        <w:t xml:space="preserve">APPIC </w:t>
      </w:r>
      <w:r w:rsidRPr="0041439E">
        <w:rPr>
          <w:rFonts w:cstheme="minorHAnsi"/>
          <w:szCs w:val="24"/>
        </w:rPr>
        <w:t>workgroup included:</w:t>
      </w:r>
    </w:p>
    <w:p w14:paraId="17D99D11" w14:textId="77777777" w:rsidR="00E106CC" w:rsidRDefault="00E106CC" w:rsidP="00BD5966">
      <w:pPr>
        <w:ind w:left="720" w:firstLine="0"/>
        <w:rPr>
          <w:rFonts w:cstheme="minorHAnsi"/>
          <w:szCs w:val="24"/>
        </w:rPr>
      </w:pPr>
    </w:p>
    <w:p w14:paraId="4D3BD76D" w14:textId="743B091D" w:rsidR="0041439E" w:rsidRDefault="0041439E" w:rsidP="00BD5966">
      <w:pPr>
        <w:ind w:left="720" w:firstLine="0"/>
        <w:rPr>
          <w:rFonts w:cstheme="minorHAnsi"/>
          <w:szCs w:val="24"/>
        </w:rPr>
      </w:pPr>
      <w:r w:rsidRPr="0041439E">
        <w:rPr>
          <w:rFonts w:cstheme="minorHAnsi"/>
          <w:szCs w:val="24"/>
        </w:rPr>
        <w:lastRenderedPageBreak/>
        <w:t>[Professional development] is the developmental process of acquiring, expanding, refining, and sustaining knowledge, proficiency, skill, and qualifications for competent professional functioning that result in professionalism. It comprises both (a) the internal tasks of clarifying professional objectives, crystallizing professional identity, increasing self-awareness and confidence, and sharpening reasoning, thinking, reflecting, and judgment and (b) the social/contextual dimension of enhancing interpersonal aspects of professional functioning and broadening professional autonomy (pg. 368).</w:t>
      </w:r>
    </w:p>
    <w:p w14:paraId="39B4F5FF" w14:textId="77777777" w:rsidR="00E106CC" w:rsidRDefault="00E106CC" w:rsidP="00BD5966">
      <w:pPr>
        <w:ind w:left="720" w:firstLine="0"/>
        <w:rPr>
          <w:rFonts w:cstheme="minorHAnsi"/>
          <w:szCs w:val="24"/>
        </w:rPr>
      </w:pPr>
    </w:p>
    <w:p w14:paraId="1C4C7860" w14:textId="541F548F" w:rsidR="00B035D2" w:rsidRPr="00096C81" w:rsidRDefault="0041439E" w:rsidP="00E106CC">
      <w:pPr>
        <w:rPr>
          <w:rFonts w:cstheme="minorHAnsi"/>
          <w:szCs w:val="24"/>
        </w:rPr>
      </w:pPr>
      <w:r>
        <w:rPr>
          <w:rFonts w:cstheme="minorHAnsi"/>
          <w:szCs w:val="24"/>
        </w:rPr>
        <w:t xml:space="preserve">Toward this end, the UMass Chan/WRCH has developed monthly Professional Development Seminar Series aimed to increase career readiness, improve professional quality of life, explore professional identity, and develop a comprehensive understanding of self-care. </w:t>
      </w:r>
      <w:r w:rsidR="00F60A9A">
        <w:rPr>
          <w:rFonts w:cstheme="minorHAnsi"/>
          <w:szCs w:val="24"/>
        </w:rPr>
        <w:t xml:space="preserve">Each month, three professionals from around the country virtually speak to our interns on important topics such as pathways into private practice careers, wage negotiation skills, barriers for women in psychology, and the business of psychology. Further, three seminars specifically target the area of self-care with a discussion of new research and skills developed on this topic. Informal and personal, the format of this seminar series allows for life-long networking with panelists and various interns from other programs around the country. </w:t>
      </w:r>
    </w:p>
    <w:p w14:paraId="4A7FC263" w14:textId="63786A13" w:rsidR="00B035D2" w:rsidRDefault="00B035D2" w:rsidP="00E106CC">
      <w:r>
        <w:t>For an updated schedule of upcoming Professional Development Seminar topics, please visit:</w:t>
      </w:r>
    </w:p>
    <w:p w14:paraId="705705C1" w14:textId="642A697C" w:rsidR="00B035D2" w:rsidRDefault="00000000" w:rsidP="00B035D2">
      <w:pPr>
        <w:ind w:firstLine="0"/>
      </w:pPr>
      <w:hyperlink r:id="rId20" w:history="1">
        <w:r w:rsidR="00B035D2">
          <w:rPr>
            <w:rStyle w:val="Hyperlink"/>
          </w:rPr>
          <w:t>professional-development-seminar-flyer-2022-2023.pdf (umassmed.edu)</w:t>
        </w:r>
      </w:hyperlink>
    </w:p>
    <w:p w14:paraId="034B1A4B" w14:textId="16B347F5" w:rsidR="00B035D2" w:rsidRDefault="00B035D2" w:rsidP="00B035D2">
      <w:pPr>
        <w:pStyle w:val="Heading3"/>
      </w:pPr>
      <w:bookmarkStart w:id="38" w:name="_Toc146784228"/>
      <w:r w:rsidRPr="004B6924">
        <w:t>UMass Chan</w:t>
      </w:r>
      <w:r>
        <w:t>/WRCH Action-Learning Social Justice Advocacy Project</w:t>
      </w:r>
      <w:bookmarkEnd w:id="38"/>
    </w:p>
    <w:p w14:paraId="7B96B9FD" w14:textId="55868764" w:rsidR="00EF50ED" w:rsidRDefault="00EF50ED" w:rsidP="00EF50ED">
      <w:r>
        <w:t>The American Psychological Association has indicated the training and expertise in psychology uniquely qualifies psychologists to contribute to the development of policies and programs. Further, working for social justice is part of their mission and vision and the Association of Psychology Postdoctoral and Internship Centers (APPIC) has incorporated understanding research and developing consultative skills when engaging in social service into their core competencies. The UMass Chan/WRCH clinical psychology internship Professional Development Seminar Series in collaboration with the Diversity, Equity, Inclusion, and Belonging Seminar Series is committed to encouraging social justice advocacy through acti</w:t>
      </w:r>
      <w:r w:rsidR="00386593">
        <w:t>on</w:t>
      </w:r>
      <w:r>
        <w:t>-learning strategies. The goal of the social justice advocacy project is to increase professional development opportunities while developing culturally responsible and socially involved psychologists</w:t>
      </w:r>
      <w:r w:rsidR="007A70AA">
        <w:t>.</w:t>
      </w:r>
      <w:r>
        <w:t xml:space="preserve"> </w:t>
      </w:r>
    </w:p>
    <w:p w14:paraId="1A78BB61" w14:textId="7769D794" w:rsidR="00386593" w:rsidRDefault="00EF50ED" w:rsidP="005727E1">
      <w:r>
        <w:t xml:space="preserve">During the internship year, interns will engage with a local nonprofit agency, build relationships with this agency and the population with whom they work, collaboratively </w:t>
      </w:r>
      <w:proofErr w:type="gramStart"/>
      <w:r>
        <w:t>develop</w:t>
      </w:r>
      <w:proofErr w:type="gramEnd"/>
      <w:r>
        <w:t xml:space="preserve"> and conduct a needs assessment, and begin to develop an intervention plan. The needs assessment may take any form but will focus on helping the agency or community to further its social justice mission. The needs assessments are conducted collaboratively with the agency/community with a final technical report including data (broadly defined) to be provided to the agency. Each need identified through the assessment will correspond to a portion of the intervention plan and with the capability to be able to be evaluated at a future date</w:t>
      </w:r>
      <w:r w:rsidR="005727E1">
        <w:t>.</w:t>
      </w:r>
    </w:p>
    <w:p w14:paraId="00D6A220" w14:textId="77777777" w:rsidR="005727E1" w:rsidRDefault="005727E1" w:rsidP="005727E1"/>
    <w:p w14:paraId="59C44DD3" w14:textId="7BE9AB0F" w:rsidR="00386593" w:rsidRDefault="00386593" w:rsidP="00386593">
      <w:pPr>
        <w:ind w:firstLine="0"/>
        <w:jc w:val="center"/>
      </w:pPr>
      <w:r w:rsidRPr="00386593">
        <w:rPr>
          <w:b/>
          <w:bCs/>
        </w:rPr>
        <w:t xml:space="preserve">The </w:t>
      </w:r>
      <w:r w:rsidR="009A4740" w:rsidRPr="00386593">
        <w:rPr>
          <w:b/>
          <w:bCs/>
        </w:rPr>
        <w:t>202</w:t>
      </w:r>
      <w:r w:rsidR="00DB19F8">
        <w:rPr>
          <w:b/>
          <w:bCs/>
        </w:rPr>
        <w:t>4</w:t>
      </w:r>
      <w:r w:rsidRPr="00386593">
        <w:rPr>
          <w:b/>
          <w:bCs/>
        </w:rPr>
        <w:t>-</w:t>
      </w:r>
      <w:r w:rsidR="009A4740" w:rsidRPr="00386593">
        <w:rPr>
          <w:b/>
          <w:bCs/>
        </w:rPr>
        <w:t>202</w:t>
      </w:r>
      <w:r w:rsidR="00DB19F8">
        <w:rPr>
          <w:b/>
          <w:bCs/>
        </w:rPr>
        <w:t>5</w:t>
      </w:r>
      <w:r w:rsidR="009A4740" w:rsidRPr="00386593">
        <w:rPr>
          <w:b/>
          <w:bCs/>
        </w:rPr>
        <w:t xml:space="preserve"> </w:t>
      </w:r>
      <w:r w:rsidRPr="00386593">
        <w:rPr>
          <w:b/>
          <w:bCs/>
        </w:rPr>
        <w:t>collaborating non-profit organization is:</w:t>
      </w:r>
    </w:p>
    <w:p w14:paraId="0649A913" w14:textId="4A1B46A3" w:rsidR="009A4740" w:rsidRDefault="009A4740" w:rsidP="00464FC0">
      <w:pPr>
        <w:ind w:firstLine="0"/>
        <w:jc w:val="center"/>
        <w:rPr>
          <w:color w:val="1C6194" w:themeColor="accent2" w:themeShade="BF"/>
        </w:rPr>
      </w:pPr>
      <w:r>
        <w:rPr>
          <w:color w:val="1C6194" w:themeColor="accent2" w:themeShade="BF"/>
        </w:rPr>
        <w:t>YWCA – Central Massachusetts</w:t>
      </w:r>
    </w:p>
    <w:p w14:paraId="18D4ACA8" w14:textId="1D008966" w:rsidR="009A4740" w:rsidRPr="00464FC0" w:rsidRDefault="009A4740" w:rsidP="00464FC0">
      <w:pPr>
        <w:ind w:firstLine="0"/>
        <w:jc w:val="center"/>
        <w:rPr>
          <w:color w:val="1C6194" w:themeColor="accent2" w:themeShade="BF"/>
        </w:rPr>
      </w:pPr>
      <w:r>
        <w:rPr>
          <w:noProof/>
        </w:rPr>
        <w:drawing>
          <wp:inline distT="0" distB="0" distL="0" distR="0" wp14:anchorId="0512334C" wp14:editId="42842E97">
            <wp:extent cx="1889991" cy="962025"/>
            <wp:effectExtent l="0" t="0" r="0" b="0"/>
            <wp:docPr id="1031245681" name="Picture 1" descr="Public Releases - YWCA 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1">
                      <a:extLst>
                        <a:ext uri="{28A0092B-C50C-407E-A947-70E740481C1C}">
                          <a14:useLocalDpi xmlns:a14="http://schemas.microsoft.com/office/drawing/2010/main" val="0"/>
                        </a:ext>
                      </a:extLst>
                    </a:blip>
                    <a:stretch>
                      <a:fillRect/>
                    </a:stretch>
                  </pic:blipFill>
                  <pic:spPr>
                    <a:xfrm>
                      <a:off x="0" y="0"/>
                      <a:ext cx="1889991" cy="962025"/>
                    </a:xfrm>
                    <a:prstGeom prst="rect">
                      <a:avLst/>
                    </a:prstGeom>
                  </pic:spPr>
                </pic:pic>
              </a:graphicData>
            </a:graphic>
          </wp:inline>
        </w:drawing>
      </w:r>
    </w:p>
    <w:p w14:paraId="08FFB4D0" w14:textId="7906484C" w:rsidR="00EF50ED" w:rsidRPr="00EF50ED" w:rsidRDefault="3DD1C8BC" w:rsidP="007F64C0">
      <w:pPr>
        <w:pStyle w:val="Heading3"/>
        <w:rPr>
          <w:rFonts w:ascii="Calibri" w:eastAsia="Calibri" w:hAnsi="Calibri" w:cs="Calibri"/>
          <w:color w:val="242424"/>
          <w:sz w:val="22"/>
          <w:szCs w:val="22"/>
        </w:rPr>
      </w:pPr>
      <w:bookmarkStart w:id="39" w:name="_Toc146784229"/>
      <w:r w:rsidRPr="67209834">
        <w:t>Cultural Humility Process and Practice Group</w:t>
      </w:r>
      <w:bookmarkEnd w:id="39"/>
      <w:r w:rsidRPr="67209834">
        <w:rPr>
          <w:rFonts w:ascii="Calibri" w:eastAsia="Calibri" w:hAnsi="Calibri" w:cs="Calibri"/>
          <w:color w:val="242424"/>
          <w:sz w:val="22"/>
          <w:szCs w:val="22"/>
        </w:rPr>
        <w:t xml:space="preserve"> </w:t>
      </w:r>
    </w:p>
    <w:p w14:paraId="25287460" w14:textId="2E2EE410" w:rsidR="00EF50ED" w:rsidRPr="00EF50ED" w:rsidRDefault="3DD1C8BC" w:rsidP="67209834">
      <w:pPr>
        <w:ind w:firstLine="0"/>
        <w:rPr>
          <w:rFonts w:ascii="Calibri" w:eastAsia="Calibri" w:hAnsi="Calibri" w:cs="Calibri"/>
          <w:color w:val="242424"/>
          <w:szCs w:val="24"/>
        </w:rPr>
      </w:pPr>
      <w:r w:rsidRPr="67209834">
        <w:rPr>
          <w:rFonts w:ascii="Calibri" w:eastAsia="Calibri" w:hAnsi="Calibri" w:cs="Calibri"/>
          <w:color w:val="242424"/>
          <w:szCs w:val="24"/>
          <w:u w:val="single"/>
        </w:rPr>
        <w:t>Facilitators</w:t>
      </w:r>
      <w:r w:rsidRPr="67209834">
        <w:rPr>
          <w:rFonts w:ascii="Calibri" w:eastAsia="Calibri" w:hAnsi="Calibri" w:cs="Calibri"/>
          <w:color w:val="242424"/>
          <w:szCs w:val="24"/>
        </w:rPr>
        <w:t>:</w:t>
      </w:r>
      <w:r w:rsidRPr="67209834">
        <w:rPr>
          <w:rFonts w:ascii="Calibri" w:eastAsia="Calibri" w:hAnsi="Calibri" w:cs="Calibri"/>
          <w:b/>
          <w:bCs/>
          <w:color w:val="242424"/>
          <w:szCs w:val="24"/>
        </w:rPr>
        <w:t xml:space="preserve"> </w:t>
      </w:r>
      <w:r w:rsidRPr="67209834">
        <w:rPr>
          <w:rFonts w:ascii="Calibri" w:eastAsia="Calibri" w:hAnsi="Calibri" w:cs="Calibri"/>
          <w:color w:val="242424"/>
          <w:szCs w:val="24"/>
        </w:rPr>
        <w:t>Danielle Rynczak, JD, PsyD, ABPP (Forensic) &amp; Michael Burke, PsyD.</w:t>
      </w:r>
      <w:r w:rsidRPr="67209834">
        <w:rPr>
          <w:rFonts w:ascii="Calibri" w:eastAsia="Calibri" w:hAnsi="Calibri" w:cs="Calibri"/>
          <w:b/>
          <w:bCs/>
          <w:color w:val="000000" w:themeColor="text1"/>
          <w:szCs w:val="24"/>
        </w:rPr>
        <w:t xml:space="preserve"> </w:t>
      </w:r>
    </w:p>
    <w:p w14:paraId="1FF4D4F2" w14:textId="4F58CC73" w:rsidR="00EF50ED" w:rsidRPr="00EF50ED" w:rsidRDefault="3DD1C8BC" w:rsidP="67209834">
      <w:pPr>
        <w:jc w:val="both"/>
        <w:rPr>
          <w:rFonts w:ascii="Calibri Light" w:hAnsi="Calibri Light" w:cs="Calibri Light"/>
          <w:b/>
          <w:bCs/>
          <w:color w:val="1C6194" w:themeColor="accent2" w:themeShade="BF"/>
          <w:sz w:val="32"/>
          <w:szCs w:val="32"/>
        </w:rPr>
      </w:pPr>
      <w:r w:rsidRPr="67209834">
        <w:rPr>
          <w:rFonts w:ascii="Calibri" w:eastAsia="Calibri" w:hAnsi="Calibri" w:cs="Calibri"/>
          <w:color w:val="242424"/>
          <w:sz w:val="22"/>
          <w:szCs w:val="22"/>
        </w:rPr>
        <w:t>The Cultural Humility Process and Practice Group is time reserved for psychology trainees to process and practice cultural humility in the context of working with various patients, clients, and stakeholders during the psychology internship year. Psychology trainees meet monthly with facilitators. Trainees explore personal identities, values, and experiences as soon-to-be-psychologists within the context of larger systemic sociocultural factors. The topics and structure are based on the needs of trainees in any given year. Time may be reserved for guest speakers and community engagement during or in conjunction with this space.</w:t>
      </w:r>
      <w:r w:rsidRPr="67209834">
        <w:rPr>
          <w:rFonts w:ascii="Calibri Light" w:hAnsi="Calibri Light" w:cs="Calibri Light"/>
          <w:b/>
          <w:bCs/>
          <w:color w:val="1C6194" w:themeColor="accent2" w:themeShade="BF"/>
          <w:sz w:val="32"/>
          <w:szCs w:val="32"/>
        </w:rPr>
        <w:t xml:space="preserve"> </w:t>
      </w:r>
    </w:p>
    <w:p w14:paraId="2E9FDBA3" w14:textId="3A0135EC" w:rsidR="00EF50ED" w:rsidRPr="00EF50ED" w:rsidRDefault="00EF50ED" w:rsidP="007F64C0">
      <w:pPr>
        <w:pStyle w:val="Heading3"/>
      </w:pPr>
      <w:bookmarkStart w:id="40" w:name="_Toc146784230"/>
      <w:r w:rsidRPr="67209834">
        <w:t>Research Opportunities</w:t>
      </w:r>
      <w:bookmarkEnd w:id="40"/>
    </w:p>
    <w:p w14:paraId="0D253A04" w14:textId="7C7AB1CF" w:rsidR="003C617F" w:rsidRPr="000F4B70" w:rsidRDefault="003C617F" w:rsidP="00122B73">
      <w:r w:rsidRPr="000F4B70">
        <w:t>Although research is not a required activity, interns are encouraged to continue their own research or to participate in ongoing research in the Worcester area</w:t>
      </w:r>
      <w:r w:rsidR="006A275A">
        <w:t xml:space="preserve">. </w:t>
      </w:r>
      <w:r w:rsidR="00C00FFD">
        <w:t>Some rotations may include the opportunity to engage in research, and some past interns have published with UMass Chan – WRCH supervisors.</w:t>
      </w:r>
      <w:r w:rsidR="005C3A92">
        <w:t xml:space="preserve"> Further, grant funding has recently been awarded to assist interns working with a UMass Chan supervisor on a research project with attending the American Psychological Association Annual Conference. </w:t>
      </w:r>
    </w:p>
    <w:p w14:paraId="7CD445C2" w14:textId="0A8F7652" w:rsidR="005727E1" w:rsidRDefault="003C617F" w:rsidP="006D5FB5">
      <w:r w:rsidRPr="000F4B70">
        <w:t xml:space="preserve">Finally, there are numerous teaching conferences, grand rounds presentations, and </w:t>
      </w:r>
      <w:r w:rsidR="00A21F84">
        <w:t xml:space="preserve">other </w:t>
      </w:r>
      <w:r w:rsidRPr="000F4B70">
        <w:t>professional activities in the Worcester/</w:t>
      </w:r>
      <w:r w:rsidR="00F8372C" w:rsidRPr="000F4B70">
        <w:t xml:space="preserve"> </w:t>
      </w:r>
      <w:r w:rsidRPr="000F4B70">
        <w:t xml:space="preserve">Boston area. There are </w:t>
      </w:r>
      <w:r w:rsidR="006878DD">
        <w:t>often</w:t>
      </w:r>
      <w:r w:rsidRPr="000F4B70">
        <w:t xml:space="preserve"> teaching conferences that utilize the case presentation format both at </w:t>
      </w:r>
      <w:r w:rsidR="007F64C0">
        <w:t>UMass Chan</w:t>
      </w:r>
      <w:r w:rsidR="00D63A22" w:rsidRPr="000F4B70">
        <w:t xml:space="preserve"> and WRCH.</w:t>
      </w:r>
      <w:r w:rsidR="005C3A92">
        <w:t xml:space="preserve"> For example, in celebration of the 100</w:t>
      </w:r>
      <w:r w:rsidR="005C3A92" w:rsidRPr="005C3A92">
        <w:rPr>
          <w:vertAlign w:val="superscript"/>
        </w:rPr>
        <w:t>th</w:t>
      </w:r>
      <w:r w:rsidR="005C3A92">
        <w:t xml:space="preserve"> anniversary of the Psychology Internship, the UMass Chan Psychology Network </w:t>
      </w:r>
      <w:r w:rsidR="00E256A1">
        <w:t>hosted</w:t>
      </w:r>
      <w:r w:rsidR="005C3A92">
        <w:t xml:space="preserve"> a poster session during a Psychology Day Celebration at UMass Chan Medical School in December of 2022. </w:t>
      </w:r>
    </w:p>
    <w:p w14:paraId="3C48A5D3" w14:textId="7C282A29" w:rsidR="003C617F" w:rsidRPr="000F4B70" w:rsidRDefault="00346F9C" w:rsidP="000F4B70">
      <w:pPr>
        <w:pStyle w:val="Heading1"/>
      </w:pPr>
      <w:r w:rsidRPr="006D5FB5">
        <w:br w:type="page"/>
      </w:r>
      <w:r w:rsidR="0042210B">
        <w:lastRenderedPageBreak/>
        <w:t xml:space="preserve"> </w:t>
      </w:r>
      <w:bookmarkStart w:id="41" w:name="_Toc146784231"/>
      <w:r w:rsidR="00FC2DC5" w:rsidRPr="000F4B70">
        <w:t xml:space="preserve">PSYCHOLOGY INTERNSHIP </w:t>
      </w:r>
      <w:r w:rsidR="0042210B">
        <w:t>FACULTY AND SUPERVISORS</w:t>
      </w:r>
      <w:bookmarkEnd w:id="41"/>
    </w:p>
    <w:tbl>
      <w:tblPr>
        <w:tblStyle w:val="ListTable1Light1"/>
        <w:tblW w:w="0" w:type="auto"/>
        <w:tblLook w:val="04A0" w:firstRow="1" w:lastRow="0" w:firstColumn="1" w:lastColumn="0" w:noHBand="0" w:noVBand="1"/>
      </w:tblPr>
      <w:tblGrid>
        <w:gridCol w:w="9936"/>
      </w:tblGrid>
      <w:tr w:rsidR="006E4704" w14:paraId="17BC1EE2" w14:textId="77777777" w:rsidTr="311138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6" w:type="dxa"/>
            <w:tcBorders>
              <w:bottom w:val="none" w:sz="0" w:space="0" w:color="auto"/>
            </w:tcBorders>
          </w:tcPr>
          <w:p w14:paraId="6688589B" w14:textId="464B50CC" w:rsidR="00415C99" w:rsidRPr="00B84193" w:rsidRDefault="0042210B" w:rsidP="00B84193">
            <w:pPr>
              <w:pStyle w:val="Heading2"/>
            </w:pPr>
            <w:bookmarkStart w:id="42" w:name="_Toc146784232"/>
            <w:r w:rsidRPr="00B84193">
              <w:t>INTERNSHIP LEADERSHIP</w:t>
            </w:r>
            <w:bookmarkEnd w:id="42"/>
          </w:p>
        </w:tc>
      </w:tr>
    </w:tbl>
    <w:p w14:paraId="273DFAF5" w14:textId="216E19C7" w:rsidR="00620628" w:rsidRPr="000F4B70" w:rsidRDefault="00620628" w:rsidP="0059067F"/>
    <w:tbl>
      <w:tblPr>
        <w:tblStyle w:val="ListTable1Light1"/>
        <w:tblW w:w="0" w:type="auto"/>
        <w:tblLook w:val="04A0" w:firstRow="1" w:lastRow="0" w:firstColumn="1" w:lastColumn="0" w:noHBand="0" w:noVBand="1"/>
      </w:tblPr>
      <w:tblGrid>
        <w:gridCol w:w="1431"/>
        <w:gridCol w:w="8505"/>
      </w:tblGrid>
      <w:tr w:rsidR="006E4704" w14:paraId="53B680CD" w14:textId="77777777" w:rsidTr="00782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Pr>
          <w:p w14:paraId="36C287A9" w14:textId="193B8CB0" w:rsidR="006E4704" w:rsidRPr="00281BEE" w:rsidRDefault="00A6725D" w:rsidP="00782EAF">
            <w:pPr>
              <w:pStyle w:val="Heading3"/>
            </w:pPr>
            <w:bookmarkStart w:id="43" w:name="_Toc146784233"/>
            <w:r w:rsidRPr="00281BEE">
              <w:t>Jeffrey Burl</w:t>
            </w:r>
            <w:r w:rsidR="006E4704" w:rsidRPr="00281BEE">
              <w:t>, P</w:t>
            </w:r>
            <w:r w:rsidRPr="00281BEE">
              <w:t>h</w:t>
            </w:r>
            <w:r w:rsidR="006E4704" w:rsidRPr="00281BEE">
              <w:t>D</w:t>
            </w:r>
            <w:bookmarkEnd w:id="43"/>
          </w:p>
          <w:p w14:paraId="33A9CDD6" w14:textId="3FD4B950" w:rsidR="000E774D" w:rsidRDefault="00415C99" w:rsidP="006E4704">
            <w:pPr>
              <w:ind w:firstLine="0"/>
              <w:rPr>
                <w:b w:val="0"/>
              </w:rPr>
            </w:pPr>
            <w:r>
              <w:rPr>
                <w:b w:val="0"/>
              </w:rPr>
              <w:t xml:space="preserve">Training </w:t>
            </w:r>
            <w:r w:rsidR="000E774D">
              <w:rPr>
                <w:b w:val="0"/>
              </w:rPr>
              <w:t xml:space="preserve">Director of </w:t>
            </w:r>
            <w:r w:rsidR="00BA2D68">
              <w:rPr>
                <w:b w:val="0"/>
              </w:rPr>
              <w:t>UMass</w:t>
            </w:r>
            <w:r>
              <w:rPr>
                <w:b w:val="0"/>
              </w:rPr>
              <w:t xml:space="preserve"> Chan</w:t>
            </w:r>
            <w:r w:rsidR="00BA2D68">
              <w:rPr>
                <w:b w:val="0"/>
              </w:rPr>
              <w:t xml:space="preserve">-WRCH </w:t>
            </w:r>
            <w:r w:rsidR="002F5864">
              <w:rPr>
                <w:b w:val="0"/>
              </w:rPr>
              <w:t xml:space="preserve">Psychology </w:t>
            </w:r>
            <w:r w:rsidR="000E774D">
              <w:rPr>
                <w:b w:val="0"/>
              </w:rPr>
              <w:t>Intern</w:t>
            </w:r>
            <w:r w:rsidR="00BA2D68">
              <w:rPr>
                <w:b w:val="0"/>
              </w:rPr>
              <w:t>ship</w:t>
            </w:r>
          </w:p>
          <w:p w14:paraId="56D8BC23" w14:textId="7D1D3F88" w:rsidR="006E4704" w:rsidRDefault="006E4704" w:rsidP="0042210B">
            <w:pPr>
              <w:ind w:firstLine="0"/>
            </w:pPr>
            <w:r w:rsidRPr="00A605CF">
              <w:rPr>
                <w:b w:val="0"/>
              </w:rPr>
              <w:t>Assistant Professor</w:t>
            </w:r>
            <w:r w:rsidR="00A605CF">
              <w:rPr>
                <w:b w:val="0"/>
              </w:rPr>
              <w:t xml:space="preserve"> of Psychiatry</w:t>
            </w:r>
            <w:r w:rsidR="0042210B">
              <w:rPr>
                <w:b w:val="0"/>
              </w:rPr>
              <w:t xml:space="preserve">, </w:t>
            </w:r>
            <w:r w:rsidRPr="00A605CF">
              <w:rPr>
                <w:b w:val="0"/>
              </w:rPr>
              <w:t xml:space="preserve">University of Massachusetts </w:t>
            </w:r>
            <w:r w:rsidR="00A12DFE">
              <w:rPr>
                <w:b w:val="0"/>
              </w:rPr>
              <w:t xml:space="preserve">Chan </w:t>
            </w:r>
            <w:r w:rsidRPr="00A605CF">
              <w:rPr>
                <w:b w:val="0"/>
              </w:rPr>
              <w:t>Medical School</w:t>
            </w:r>
            <w:r w:rsidRPr="00A605CF">
              <w:rPr>
                <w:b w:val="0"/>
              </w:rPr>
              <w:br/>
              <w:t xml:space="preserve">Designated Forensic </w:t>
            </w:r>
            <w:r w:rsidR="00A605CF">
              <w:rPr>
                <w:b w:val="0"/>
              </w:rPr>
              <w:t>Psychologist</w:t>
            </w:r>
            <w:r w:rsidR="0042210B">
              <w:rPr>
                <w:b w:val="0"/>
              </w:rPr>
              <w:t xml:space="preserve">, </w:t>
            </w:r>
            <w:r w:rsidR="0042210B" w:rsidRPr="00A605CF">
              <w:rPr>
                <w:b w:val="0"/>
              </w:rPr>
              <w:t xml:space="preserve">Worcester Recovery </w:t>
            </w:r>
            <w:proofErr w:type="gramStart"/>
            <w:r w:rsidR="0042210B" w:rsidRPr="00A605CF">
              <w:rPr>
                <w:b w:val="0"/>
              </w:rPr>
              <w:t>Center</w:t>
            </w:r>
            <w:proofErr w:type="gramEnd"/>
            <w:r w:rsidR="0042210B" w:rsidRPr="00A605CF">
              <w:rPr>
                <w:b w:val="0"/>
              </w:rPr>
              <w:t xml:space="preserve"> and Hospital</w:t>
            </w:r>
          </w:p>
        </w:tc>
      </w:tr>
      <w:tr w:rsidR="006E4704" w14:paraId="464EB2BD" w14:textId="77777777" w:rsidTr="00782E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1B781C81" w14:textId="23385108" w:rsidR="006E4704" w:rsidRDefault="006E4704" w:rsidP="00782EAF">
            <w:pPr>
              <w:ind w:firstLine="0"/>
            </w:pPr>
            <w:r>
              <w:t>Education</w:t>
            </w:r>
          </w:p>
        </w:tc>
        <w:tc>
          <w:tcPr>
            <w:tcW w:w="8635" w:type="dxa"/>
          </w:tcPr>
          <w:p w14:paraId="5BB83ED1" w14:textId="5D32FF69" w:rsidR="006E4704" w:rsidRDefault="00A6725D" w:rsidP="00782EAF">
            <w:pPr>
              <w:ind w:firstLine="0"/>
              <w:cnfStyle w:val="000000100000" w:firstRow="0" w:lastRow="0" w:firstColumn="0" w:lastColumn="0" w:oddVBand="0" w:evenVBand="0" w:oddHBand="1" w:evenHBand="0" w:firstRowFirstColumn="0" w:firstRowLastColumn="0" w:lastRowFirstColumn="0" w:lastRowLastColumn="0"/>
            </w:pPr>
            <w:r>
              <w:t>Drexel University</w:t>
            </w:r>
            <w:r w:rsidR="006E4704" w:rsidRPr="000F4B70">
              <w:t xml:space="preserve"> (201</w:t>
            </w:r>
            <w:r>
              <w:t>2</w:t>
            </w:r>
            <w:r w:rsidR="006E4704" w:rsidRPr="000F4B70">
              <w:t>) </w:t>
            </w:r>
          </w:p>
        </w:tc>
      </w:tr>
      <w:tr w:rsidR="006E4704" w14:paraId="00C43B84" w14:textId="77777777" w:rsidTr="00782EAF">
        <w:tc>
          <w:tcPr>
            <w:cnfStyle w:val="001000000000" w:firstRow="0" w:lastRow="0" w:firstColumn="1" w:lastColumn="0" w:oddVBand="0" w:evenVBand="0" w:oddHBand="0" w:evenHBand="0" w:firstRowFirstColumn="0" w:firstRowLastColumn="0" w:lastRowFirstColumn="0" w:lastRowLastColumn="0"/>
            <w:tcW w:w="1435" w:type="dxa"/>
          </w:tcPr>
          <w:p w14:paraId="542BDC31" w14:textId="77777777" w:rsidR="006E4704" w:rsidRDefault="006E4704" w:rsidP="00782EAF">
            <w:pPr>
              <w:ind w:firstLine="0"/>
            </w:pPr>
            <w:r>
              <w:t>Rotation</w:t>
            </w:r>
          </w:p>
        </w:tc>
        <w:tc>
          <w:tcPr>
            <w:tcW w:w="8635" w:type="dxa"/>
          </w:tcPr>
          <w:p w14:paraId="1003E711" w14:textId="4309CB37" w:rsidR="006E4704" w:rsidRDefault="006E4704" w:rsidP="00782EAF">
            <w:pPr>
              <w:ind w:firstLine="0"/>
              <w:cnfStyle w:val="000000000000" w:firstRow="0" w:lastRow="0" w:firstColumn="0" w:lastColumn="0" w:oddVBand="0" w:evenVBand="0" w:oddHBand="0" w:evenHBand="0" w:firstRowFirstColumn="0" w:firstRowLastColumn="0" w:lastRowFirstColumn="0" w:lastRowLastColumn="0"/>
            </w:pPr>
            <w:r w:rsidRPr="000F4B70">
              <w:t>UMass Forensic Inpatient Rotation</w:t>
            </w:r>
            <w:r>
              <w:t xml:space="preserve"> </w:t>
            </w:r>
          </w:p>
        </w:tc>
      </w:tr>
      <w:tr w:rsidR="006E4704" w14:paraId="7D0C11FB" w14:textId="77777777" w:rsidTr="00782E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032BDD3F" w14:textId="47D613A7" w:rsidR="006E4704" w:rsidRDefault="006E4704" w:rsidP="00782EAF">
            <w:pPr>
              <w:ind w:firstLine="0"/>
            </w:pPr>
            <w:r>
              <w:t>Interests</w:t>
            </w:r>
          </w:p>
        </w:tc>
        <w:tc>
          <w:tcPr>
            <w:tcW w:w="8635" w:type="dxa"/>
          </w:tcPr>
          <w:p w14:paraId="44D36665" w14:textId="3771ABA7" w:rsidR="006E4704" w:rsidRDefault="006E4704" w:rsidP="00782EAF">
            <w:pPr>
              <w:ind w:firstLine="0"/>
              <w:cnfStyle w:val="000000100000" w:firstRow="0" w:lastRow="0" w:firstColumn="0" w:lastColumn="0" w:oddVBand="0" w:evenVBand="0" w:oddHBand="1" w:evenHBand="0" w:firstRowFirstColumn="0" w:firstRowLastColumn="0" w:lastRowFirstColumn="0" w:lastRowLastColumn="0"/>
            </w:pPr>
            <w:r w:rsidRPr="000F4B70">
              <w:t xml:space="preserve">Forensic </w:t>
            </w:r>
            <w:r w:rsidR="002427E4">
              <w:t>mental health assessment; individual psychotherapy; education and training in psychology</w:t>
            </w:r>
          </w:p>
        </w:tc>
      </w:tr>
    </w:tbl>
    <w:p w14:paraId="291C4D59" w14:textId="41CB7BE8" w:rsidR="002427E4" w:rsidRDefault="002427E4" w:rsidP="002427E4">
      <w:pPr>
        <w:ind w:firstLine="0"/>
      </w:pPr>
    </w:p>
    <w:tbl>
      <w:tblPr>
        <w:tblStyle w:val="ListTable1Light1"/>
        <w:tblW w:w="0" w:type="auto"/>
        <w:tblLook w:val="04A0" w:firstRow="1" w:lastRow="0" w:firstColumn="1" w:lastColumn="0" w:noHBand="0" w:noVBand="1"/>
      </w:tblPr>
      <w:tblGrid>
        <w:gridCol w:w="1431"/>
        <w:gridCol w:w="8505"/>
      </w:tblGrid>
      <w:tr w:rsidR="006878DD" w14:paraId="590DBD32" w14:textId="77777777" w:rsidTr="311138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6" w:type="dxa"/>
            <w:gridSpan w:val="2"/>
          </w:tcPr>
          <w:p w14:paraId="0371D6CC" w14:textId="16C3AAEE" w:rsidR="006878DD" w:rsidRDefault="006878DD" w:rsidP="00643424">
            <w:pPr>
              <w:pStyle w:val="Heading3"/>
              <w:rPr>
                <w:bCs w:val="0"/>
              </w:rPr>
            </w:pPr>
            <w:bookmarkStart w:id="44" w:name="_Toc146784234"/>
            <w:r w:rsidRPr="006878DD">
              <w:t>Meredith Ronan, PsyD</w:t>
            </w:r>
            <w:bookmarkEnd w:id="44"/>
          </w:p>
          <w:p w14:paraId="43111319" w14:textId="2E3E1581" w:rsidR="006878DD" w:rsidRDefault="006878DD" w:rsidP="00126264">
            <w:pPr>
              <w:ind w:firstLine="0"/>
              <w:rPr>
                <w:b w:val="0"/>
              </w:rPr>
            </w:pPr>
            <w:r>
              <w:rPr>
                <w:b w:val="0"/>
              </w:rPr>
              <w:t>Co-Assistant Training Director of UMass Chan-WRCH Psychology Internship</w:t>
            </w:r>
          </w:p>
          <w:p w14:paraId="118B0EB4" w14:textId="0CACA0A1" w:rsidR="006878DD" w:rsidRDefault="00E256A1" w:rsidP="00126264">
            <w:pPr>
              <w:ind w:firstLine="0"/>
              <w:rPr>
                <w:bCs w:val="0"/>
              </w:rPr>
            </w:pPr>
            <w:r>
              <w:rPr>
                <w:b w:val="0"/>
              </w:rPr>
              <w:t xml:space="preserve">Associate Director of Psychology Department, </w:t>
            </w:r>
            <w:r w:rsidR="006878DD" w:rsidRPr="006878DD">
              <w:rPr>
                <w:b w:val="0"/>
              </w:rPr>
              <w:t xml:space="preserve">Worcester Recovery </w:t>
            </w:r>
            <w:proofErr w:type="gramStart"/>
            <w:r w:rsidR="006878DD" w:rsidRPr="006878DD">
              <w:rPr>
                <w:b w:val="0"/>
              </w:rPr>
              <w:t>Center</w:t>
            </w:r>
            <w:proofErr w:type="gramEnd"/>
            <w:r w:rsidR="006878DD" w:rsidRPr="006878DD">
              <w:rPr>
                <w:b w:val="0"/>
              </w:rPr>
              <w:t xml:space="preserve"> and Hospital   </w:t>
            </w:r>
          </w:p>
          <w:p w14:paraId="01168C37" w14:textId="412D0795" w:rsidR="006878DD" w:rsidRDefault="006878DD" w:rsidP="00126264">
            <w:pPr>
              <w:ind w:firstLine="0"/>
            </w:pPr>
            <w:r w:rsidRPr="00A605CF">
              <w:rPr>
                <w:b w:val="0"/>
              </w:rPr>
              <w:t>Assistant Professor</w:t>
            </w:r>
            <w:r>
              <w:rPr>
                <w:b w:val="0"/>
              </w:rPr>
              <w:t xml:space="preserve"> of Psychiatry, </w:t>
            </w:r>
            <w:r w:rsidRPr="00A605CF">
              <w:rPr>
                <w:b w:val="0"/>
              </w:rPr>
              <w:t xml:space="preserve">University of Massachusetts </w:t>
            </w:r>
            <w:r>
              <w:rPr>
                <w:b w:val="0"/>
              </w:rPr>
              <w:t xml:space="preserve">Chan </w:t>
            </w:r>
            <w:r w:rsidRPr="00A605CF">
              <w:rPr>
                <w:b w:val="0"/>
              </w:rPr>
              <w:t>Medical School</w:t>
            </w:r>
          </w:p>
        </w:tc>
      </w:tr>
      <w:tr w:rsidR="006878DD" w14:paraId="656C772C" w14:textId="77777777" w:rsidTr="311138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 w:type="dxa"/>
          </w:tcPr>
          <w:p w14:paraId="7F200F3D" w14:textId="77777777" w:rsidR="006878DD" w:rsidRDefault="006878DD" w:rsidP="00126264">
            <w:pPr>
              <w:ind w:firstLine="0"/>
            </w:pPr>
            <w:r>
              <w:t>Education</w:t>
            </w:r>
          </w:p>
        </w:tc>
        <w:tc>
          <w:tcPr>
            <w:tcW w:w="8505" w:type="dxa"/>
          </w:tcPr>
          <w:p w14:paraId="0BF587EE" w14:textId="7D8B73A8" w:rsidR="006878DD" w:rsidRDefault="006878DD" w:rsidP="00126264">
            <w:pPr>
              <w:ind w:firstLine="0"/>
              <w:cnfStyle w:val="000000100000" w:firstRow="0" w:lastRow="0" w:firstColumn="0" w:lastColumn="0" w:oddVBand="0" w:evenVBand="0" w:oddHBand="1" w:evenHBand="0" w:firstRowFirstColumn="0" w:firstRowLastColumn="0" w:lastRowFirstColumn="0" w:lastRowLastColumn="0"/>
            </w:pPr>
            <w:r>
              <w:t>William James College (</w:t>
            </w:r>
            <w:r w:rsidR="790FD1DC">
              <w:t xml:space="preserve">formerly Massachusetts School of Professional Psychology, </w:t>
            </w:r>
            <w:r>
              <w:t>2015)</w:t>
            </w:r>
          </w:p>
        </w:tc>
      </w:tr>
      <w:tr w:rsidR="006878DD" w14:paraId="33BA4ED0" w14:textId="77777777" w:rsidTr="311138EC">
        <w:tc>
          <w:tcPr>
            <w:cnfStyle w:val="001000000000" w:firstRow="0" w:lastRow="0" w:firstColumn="1" w:lastColumn="0" w:oddVBand="0" w:evenVBand="0" w:oddHBand="0" w:evenHBand="0" w:firstRowFirstColumn="0" w:firstRowLastColumn="0" w:lastRowFirstColumn="0" w:lastRowLastColumn="0"/>
            <w:tcW w:w="1431" w:type="dxa"/>
          </w:tcPr>
          <w:p w14:paraId="0D24B84A" w14:textId="77777777" w:rsidR="006878DD" w:rsidRDefault="006878DD" w:rsidP="00126264">
            <w:pPr>
              <w:ind w:firstLine="0"/>
            </w:pPr>
            <w:r>
              <w:t>Rotation</w:t>
            </w:r>
          </w:p>
        </w:tc>
        <w:tc>
          <w:tcPr>
            <w:tcW w:w="8505" w:type="dxa"/>
          </w:tcPr>
          <w:p w14:paraId="54BEB889" w14:textId="2EA0775E" w:rsidR="006878DD" w:rsidRDefault="006878DD" w:rsidP="00126264">
            <w:pPr>
              <w:ind w:firstLine="0"/>
              <w:cnfStyle w:val="000000000000" w:firstRow="0" w:lastRow="0" w:firstColumn="0" w:lastColumn="0" w:oddVBand="0" w:evenVBand="0" w:oddHBand="0" w:evenHBand="0" w:firstRowFirstColumn="0" w:firstRowLastColumn="0" w:lastRowFirstColumn="0" w:lastRowLastColumn="0"/>
            </w:pPr>
            <w:r>
              <w:t xml:space="preserve">Positive Behavior </w:t>
            </w:r>
            <w:r w:rsidR="79945A15">
              <w:t xml:space="preserve">Interventions and </w:t>
            </w:r>
            <w:r>
              <w:t>Support (PBS) Consultation Service</w:t>
            </w:r>
            <w:r w:rsidR="2180AE27">
              <w:t>; WRCH General Psychology Rotation</w:t>
            </w:r>
          </w:p>
        </w:tc>
      </w:tr>
      <w:tr w:rsidR="006878DD" w14:paraId="46C2E508" w14:textId="77777777" w:rsidTr="311138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 w:type="dxa"/>
          </w:tcPr>
          <w:p w14:paraId="0D6E62BF" w14:textId="77777777" w:rsidR="006878DD" w:rsidRDefault="006878DD" w:rsidP="00126264">
            <w:pPr>
              <w:ind w:firstLine="0"/>
            </w:pPr>
            <w:r>
              <w:t>Interests</w:t>
            </w:r>
          </w:p>
        </w:tc>
        <w:tc>
          <w:tcPr>
            <w:tcW w:w="8505" w:type="dxa"/>
          </w:tcPr>
          <w:p w14:paraId="5ECF036A" w14:textId="6566C432" w:rsidR="006878DD" w:rsidRDefault="006878DD" w:rsidP="00126264">
            <w:pPr>
              <w:ind w:firstLine="0"/>
              <w:cnfStyle w:val="000000100000" w:firstRow="0" w:lastRow="0" w:firstColumn="0" w:lastColumn="0" w:oddVBand="0" w:evenVBand="0" w:oddHBand="1" w:evenHBand="0" w:firstRowFirstColumn="0" w:firstRowLastColumn="0" w:lastRowFirstColumn="0" w:lastRowLastColumn="0"/>
            </w:pPr>
            <w:r>
              <w:t xml:space="preserve">Positive Behavior </w:t>
            </w:r>
            <w:r w:rsidR="4A649E2F">
              <w:t xml:space="preserve">Interventions and </w:t>
            </w:r>
            <w:r>
              <w:t>Support consultation and intervention; assessment and treatment of persons with severe and persistent mental illness; cognitive and psychological/personality assessment; Cognitive Behavior Therapy for Psychosis (CBT-P); program development and evaluation</w:t>
            </w:r>
          </w:p>
        </w:tc>
      </w:tr>
    </w:tbl>
    <w:p w14:paraId="6E95CFCA" w14:textId="4940801C" w:rsidR="002427E4" w:rsidRDefault="002427E4" w:rsidP="002427E4">
      <w:pPr>
        <w:ind w:firstLine="0"/>
      </w:pPr>
    </w:p>
    <w:tbl>
      <w:tblPr>
        <w:tblStyle w:val="ListTable1Light1"/>
        <w:tblW w:w="0" w:type="auto"/>
        <w:tblLook w:val="04A0" w:firstRow="1" w:lastRow="0" w:firstColumn="1" w:lastColumn="0" w:noHBand="0" w:noVBand="1"/>
      </w:tblPr>
      <w:tblGrid>
        <w:gridCol w:w="1431"/>
        <w:gridCol w:w="8505"/>
      </w:tblGrid>
      <w:tr w:rsidR="00643424" w14:paraId="6885CCBC" w14:textId="77777777" w:rsidTr="001262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6" w:type="dxa"/>
            <w:gridSpan w:val="2"/>
          </w:tcPr>
          <w:p w14:paraId="67BD07DC" w14:textId="2DF31BA7" w:rsidR="00643424" w:rsidRDefault="00643424" w:rsidP="00126264">
            <w:pPr>
              <w:pStyle w:val="Heading3"/>
              <w:rPr>
                <w:bCs w:val="0"/>
              </w:rPr>
            </w:pPr>
            <w:bookmarkStart w:id="45" w:name="_Toc146784235"/>
            <w:r>
              <w:t>Heidi Putney</w:t>
            </w:r>
            <w:r w:rsidRPr="002427E4">
              <w:t>, P</w:t>
            </w:r>
            <w:r>
              <w:t>h</w:t>
            </w:r>
            <w:r w:rsidRPr="002427E4">
              <w:t>D</w:t>
            </w:r>
            <w:bookmarkEnd w:id="45"/>
          </w:p>
          <w:p w14:paraId="034C3D2D" w14:textId="77777777" w:rsidR="00643424" w:rsidRDefault="00643424" w:rsidP="00126264">
            <w:pPr>
              <w:ind w:firstLine="0"/>
              <w:rPr>
                <w:bCs w:val="0"/>
              </w:rPr>
            </w:pPr>
            <w:r w:rsidRPr="00643424">
              <w:rPr>
                <w:b w:val="0"/>
              </w:rPr>
              <w:t>Co-Assistant Training Director of UMass Chan-WRCH Psychology Internship</w:t>
            </w:r>
          </w:p>
          <w:p w14:paraId="0C639967" w14:textId="77777777" w:rsidR="00643424" w:rsidRPr="00643424" w:rsidRDefault="00643424" w:rsidP="00643424">
            <w:pPr>
              <w:ind w:firstLine="0"/>
              <w:rPr>
                <w:b w:val="0"/>
              </w:rPr>
            </w:pPr>
            <w:r w:rsidRPr="00643424">
              <w:rPr>
                <w:b w:val="0"/>
              </w:rPr>
              <w:t>Assistant Professor of Psychiatry, University of Massachusetts Chan Medical School</w:t>
            </w:r>
          </w:p>
          <w:p w14:paraId="19F85FF4" w14:textId="03C07F6D" w:rsidR="00643424" w:rsidRDefault="009A4740" w:rsidP="00643424">
            <w:pPr>
              <w:ind w:firstLine="0"/>
            </w:pPr>
            <w:r>
              <w:rPr>
                <w:b w:val="0"/>
              </w:rPr>
              <w:t xml:space="preserve">Designated </w:t>
            </w:r>
            <w:r w:rsidR="00643424" w:rsidRPr="00643424">
              <w:rPr>
                <w:b w:val="0"/>
              </w:rPr>
              <w:t xml:space="preserve">Forensic Psychologist, Worcester Recovery </w:t>
            </w:r>
            <w:proofErr w:type="gramStart"/>
            <w:r w:rsidR="00643424" w:rsidRPr="00643424">
              <w:rPr>
                <w:b w:val="0"/>
              </w:rPr>
              <w:t>Center</w:t>
            </w:r>
            <w:proofErr w:type="gramEnd"/>
            <w:r w:rsidR="00643424" w:rsidRPr="00643424">
              <w:rPr>
                <w:b w:val="0"/>
              </w:rPr>
              <w:t xml:space="preserve"> and Hospital</w:t>
            </w:r>
          </w:p>
        </w:tc>
      </w:tr>
      <w:tr w:rsidR="00643424" w14:paraId="1FE00AE8" w14:textId="77777777" w:rsidTr="001262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 w:type="dxa"/>
          </w:tcPr>
          <w:p w14:paraId="700C48DF" w14:textId="77777777" w:rsidR="00643424" w:rsidRDefault="00643424" w:rsidP="00126264">
            <w:pPr>
              <w:ind w:firstLine="0"/>
            </w:pPr>
            <w:r>
              <w:t>Education</w:t>
            </w:r>
          </w:p>
        </w:tc>
        <w:tc>
          <w:tcPr>
            <w:tcW w:w="8505" w:type="dxa"/>
          </w:tcPr>
          <w:p w14:paraId="22548787" w14:textId="32E97935" w:rsidR="00643424" w:rsidRDefault="005B17AE" w:rsidP="00126264">
            <w:pPr>
              <w:ind w:firstLine="0"/>
              <w:cnfStyle w:val="000000100000" w:firstRow="0" w:lastRow="0" w:firstColumn="0" w:lastColumn="0" w:oddVBand="0" w:evenVBand="0" w:oddHBand="1" w:evenHBand="0" w:firstRowFirstColumn="0" w:firstRowLastColumn="0" w:lastRowFirstColumn="0" w:lastRowLastColumn="0"/>
            </w:pPr>
            <w:r>
              <w:t>Central Michigan University (2020)</w:t>
            </w:r>
          </w:p>
        </w:tc>
      </w:tr>
      <w:tr w:rsidR="00643424" w14:paraId="5244B250" w14:textId="77777777" w:rsidTr="00126264">
        <w:tc>
          <w:tcPr>
            <w:cnfStyle w:val="001000000000" w:firstRow="0" w:lastRow="0" w:firstColumn="1" w:lastColumn="0" w:oddVBand="0" w:evenVBand="0" w:oddHBand="0" w:evenHBand="0" w:firstRowFirstColumn="0" w:firstRowLastColumn="0" w:lastRowFirstColumn="0" w:lastRowLastColumn="0"/>
            <w:tcW w:w="1431" w:type="dxa"/>
          </w:tcPr>
          <w:p w14:paraId="710F16FB" w14:textId="77777777" w:rsidR="00643424" w:rsidRDefault="00643424" w:rsidP="00126264">
            <w:pPr>
              <w:ind w:firstLine="0"/>
            </w:pPr>
            <w:r>
              <w:t>Rotation</w:t>
            </w:r>
          </w:p>
        </w:tc>
        <w:tc>
          <w:tcPr>
            <w:tcW w:w="8505" w:type="dxa"/>
          </w:tcPr>
          <w:p w14:paraId="6AF19DEE" w14:textId="652F5C63" w:rsidR="00643424" w:rsidRDefault="005B17AE" w:rsidP="00126264">
            <w:pPr>
              <w:ind w:firstLine="0"/>
              <w:cnfStyle w:val="000000000000" w:firstRow="0" w:lastRow="0" w:firstColumn="0" w:lastColumn="0" w:oddVBand="0" w:evenVBand="0" w:oddHBand="0" w:evenHBand="0" w:firstRowFirstColumn="0" w:firstRowLastColumn="0" w:lastRowFirstColumn="0" w:lastRowLastColumn="0"/>
            </w:pPr>
            <w:r>
              <w:t>Professional Development Panels</w:t>
            </w:r>
            <w:r w:rsidR="00150DB9">
              <w:t xml:space="preserve"> and Social Justice Advocacy Project</w:t>
            </w:r>
          </w:p>
        </w:tc>
      </w:tr>
      <w:tr w:rsidR="00643424" w14:paraId="5DE85429" w14:textId="77777777" w:rsidTr="001262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 w:type="dxa"/>
          </w:tcPr>
          <w:p w14:paraId="307994D5" w14:textId="77777777" w:rsidR="00643424" w:rsidRDefault="00643424" w:rsidP="00126264">
            <w:pPr>
              <w:ind w:firstLine="0"/>
            </w:pPr>
            <w:r>
              <w:t>Interests</w:t>
            </w:r>
          </w:p>
        </w:tc>
        <w:tc>
          <w:tcPr>
            <w:tcW w:w="8505" w:type="dxa"/>
          </w:tcPr>
          <w:p w14:paraId="434F8D30" w14:textId="77270E16" w:rsidR="00643424" w:rsidRDefault="005B17AE" w:rsidP="00126264">
            <w:pPr>
              <w:ind w:firstLine="0"/>
              <w:cnfStyle w:val="000000100000" w:firstRow="0" w:lastRow="0" w:firstColumn="0" w:lastColumn="0" w:oddVBand="0" w:evenVBand="0" w:oddHBand="1" w:evenHBand="0" w:firstRowFirstColumn="0" w:firstRowLastColumn="0" w:lastRowFirstColumn="0" w:lastRowLastColumn="0"/>
            </w:pPr>
            <w:r>
              <w:t>For</w:t>
            </w:r>
            <w:r w:rsidRPr="005B17AE">
              <w:t>ensic evaluat</w:t>
            </w:r>
            <w:r>
              <w:t xml:space="preserve">ions, </w:t>
            </w:r>
            <w:r w:rsidRPr="005B17AE">
              <w:t xml:space="preserve">training </w:t>
            </w:r>
            <w:r>
              <w:t xml:space="preserve">and education, </w:t>
            </w:r>
            <w:r w:rsidRPr="005B17AE">
              <w:t>research in the areas of forensic public policy, professional development, and diversity trainin</w:t>
            </w:r>
            <w:r>
              <w:t>g</w:t>
            </w:r>
          </w:p>
        </w:tc>
      </w:tr>
    </w:tbl>
    <w:p w14:paraId="2F28ED46" w14:textId="77777777" w:rsidR="00643424" w:rsidRDefault="00643424" w:rsidP="002427E4">
      <w:pPr>
        <w:ind w:firstLine="0"/>
      </w:pPr>
    </w:p>
    <w:tbl>
      <w:tblPr>
        <w:tblStyle w:val="ListTable1Light1"/>
        <w:tblW w:w="0" w:type="auto"/>
        <w:tblLook w:val="04A0" w:firstRow="1" w:lastRow="0" w:firstColumn="1" w:lastColumn="0" w:noHBand="0" w:noVBand="1"/>
      </w:tblPr>
      <w:tblGrid>
        <w:gridCol w:w="1431"/>
        <w:gridCol w:w="8505"/>
      </w:tblGrid>
      <w:tr w:rsidR="00643424" w14:paraId="1CBD7BDD" w14:textId="77777777" w:rsidTr="001262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6" w:type="dxa"/>
            <w:gridSpan w:val="2"/>
          </w:tcPr>
          <w:p w14:paraId="69A4E9D9" w14:textId="77777777" w:rsidR="00643424" w:rsidRDefault="00643424" w:rsidP="00126264">
            <w:pPr>
              <w:pStyle w:val="Heading3"/>
              <w:rPr>
                <w:bCs w:val="0"/>
              </w:rPr>
            </w:pPr>
            <w:bookmarkStart w:id="46" w:name="_Toc146784236"/>
            <w:r w:rsidRPr="002427E4">
              <w:lastRenderedPageBreak/>
              <w:t>Danielle Rynczak, JD, PsyD, ABPP (Forensic)</w:t>
            </w:r>
            <w:bookmarkEnd w:id="46"/>
          </w:p>
          <w:p w14:paraId="76AC2C47" w14:textId="77777777" w:rsidR="00643424" w:rsidRDefault="00643424" w:rsidP="00126264">
            <w:pPr>
              <w:ind w:firstLine="0"/>
              <w:rPr>
                <w:bCs w:val="0"/>
              </w:rPr>
            </w:pPr>
            <w:r w:rsidRPr="002427E4">
              <w:rPr>
                <w:b w:val="0"/>
              </w:rPr>
              <w:t>Director of Diversity, Equity, Inclusion &amp; Belonging</w:t>
            </w:r>
            <w:r>
              <w:rPr>
                <w:b w:val="0"/>
              </w:rPr>
              <w:t>, UMass-WRCH Psychology Internship</w:t>
            </w:r>
          </w:p>
          <w:p w14:paraId="462BA910" w14:textId="35DD4AC7" w:rsidR="00643424" w:rsidRDefault="00643424" w:rsidP="00126264">
            <w:pPr>
              <w:ind w:firstLine="0"/>
              <w:rPr>
                <w:bCs w:val="0"/>
              </w:rPr>
            </w:pPr>
            <w:r w:rsidRPr="002427E4">
              <w:rPr>
                <w:b w:val="0"/>
              </w:rPr>
              <w:t xml:space="preserve">Director of Legal Education and Training, </w:t>
            </w:r>
            <w:r>
              <w:rPr>
                <w:b w:val="0"/>
              </w:rPr>
              <w:t xml:space="preserve">UMass </w:t>
            </w:r>
            <w:r w:rsidR="00EC4A94">
              <w:rPr>
                <w:b w:val="0"/>
              </w:rPr>
              <w:t xml:space="preserve">Chan </w:t>
            </w:r>
            <w:r w:rsidRPr="002427E4">
              <w:rPr>
                <w:b w:val="0"/>
              </w:rPr>
              <w:t>Law and Psychiatry Program</w:t>
            </w:r>
          </w:p>
          <w:p w14:paraId="14019BAA" w14:textId="77777777" w:rsidR="00643424" w:rsidRDefault="00643424" w:rsidP="00126264">
            <w:pPr>
              <w:ind w:firstLine="0"/>
            </w:pPr>
            <w:r w:rsidRPr="00A605CF">
              <w:rPr>
                <w:b w:val="0"/>
              </w:rPr>
              <w:t>Assistant Professor</w:t>
            </w:r>
            <w:r>
              <w:rPr>
                <w:b w:val="0"/>
              </w:rPr>
              <w:t xml:space="preserve"> of Psychiatry, </w:t>
            </w:r>
            <w:r w:rsidRPr="00A605CF">
              <w:rPr>
                <w:b w:val="0"/>
              </w:rPr>
              <w:t xml:space="preserve">University of Massachusetts </w:t>
            </w:r>
            <w:r>
              <w:rPr>
                <w:b w:val="0"/>
              </w:rPr>
              <w:t xml:space="preserve">Chan </w:t>
            </w:r>
            <w:r w:rsidRPr="00A605CF">
              <w:rPr>
                <w:b w:val="0"/>
              </w:rPr>
              <w:t>Medical School</w:t>
            </w:r>
            <w:r w:rsidRPr="00A605CF">
              <w:rPr>
                <w:b w:val="0"/>
              </w:rPr>
              <w:br/>
              <w:t xml:space="preserve">Designated Forensic </w:t>
            </w:r>
            <w:r>
              <w:rPr>
                <w:b w:val="0"/>
              </w:rPr>
              <w:t xml:space="preserve">Psychologist, </w:t>
            </w:r>
            <w:r w:rsidRPr="00A605CF">
              <w:rPr>
                <w:b w:val="0"/>
              </w:rPr>
              <w:t xml:space="preserve">Worcester Recovery </w:t>
            </w:r>
            <w:proofErr w:type="gramStart"/>
            <w:r w:rsidRPr="00A605CF">
              <w:rPr>
                <w:b w:val="0"/>
              </w:rPr>
              <w:t>Center</w:t>
            </w:r>
            <w:proofErr w:type="gramEnd"/>
            <w:r w:rsidRPr="00A605CF">
              <w:rPr>
                <w:b w:val="0"/>
              </w:rPr>
              <w:t xml:space="preserve"> and Hospital</w:t>
            </w:r>
          </w:p>
        </w:tc>
      </w:tr>
      <w:tr w:rsidR="00643424" w14:paraId="13E5F7C3" w14:textId="77777777" w:rsidTr="001262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 w:type="dxa"/>
          </w:tcPr>
          <w:p w14:paraId="2C457C1E" w14:textId="77777777" w:rsidR="00643424" w:rsidRDefault="00643424" w:rsidP="00126264">
            <w:pPr>
              <w:ind w:firstLine="0"/>
            </w:pPr>
            <w:r>
              <w:t>Education</w:t>
            </w:r>
          </w:p>
        </w:tc>
        <w:tc>
          <w:tcPr>
            <w:tcW w:w="8505" w:type="dxa"/>
          </w:tcPr>
          <w:p w14:paraId="00B75289" w14:textId="77777777" w:rsidR="00643424" w:rsidRDefault="00643424" w:rsidP="00126264">
            <w:pPr>
              <w:ind w:firstLine="0"/>
              <w:cnfStyle w:val="000000100000" w:firstRow="0" w:lastRow="0" w:firstColumn="0" w:lastColumn="0" w:oddVBand="0" w:evenVBand="0" w:oddHBand="1" w:evenHBand="0" w:firstRowFirstColumn="0" w:firstRowLastColumn="0" w:lastRowFirstColumn="0" w:lastRowLastColumn="0"/>
            </w:pPr>
            <w:r w:rsidRPr="002427E4">
              <w:t>Chicago School of Professional Psychology (2012)</w:t>
            </w:r>
          </w:p>
        </w:tc>
      </w:tr>
      <w:tr w:rsidR="00643424" w14:paraId="64C26597" w14:textId="77777777" w:rsidTr="00126264">
        <w:tc>
          <w:tcPr>
            <w:cnfStyle w:val="001000000000" w:firstRow="0" w:lastRow="0" w:firstColumn="1" w:lastColumn="0" w:oddVBand="0" w:evenVBand="0" w:oddHBand="0" w:evenHBand="0" w:firstRowFirstColumn="0" w:firstRowLastColumn="0" w:lastRowFirstColumn="0" w:lastRowLastColumn="0"/>
            <w:tcW w:w="1431" w:type="dxa"/>
          </w:tcPr>
          <w:p w14:paraId="785EAAD6" w14:textId="77777777" w:rsidR="00643424" w:rsidRDefault="00643424" w:rsidP="00126264">
            <w:pPr>
              <w:ind w:firstLine="0"/>
            </w:pPr>
            <w:r>
              <w:t>Rotation</w:t>
            </w:r>
          </w:p>
        </w:tc>
        <w:tc>
          <w:tcPr>
            <w:tcW w:w="8505" w:type="dxa"/>
          </w:tcPr>
          <w:p w14:paraId="62CCC585" w14:textId="4FB2B2AE" w:rsidR="00643424" w:rsidRDefault="00643424" w:rsidP="00126264">
            <w:pPr>
              <w:ind w:firstLine="0"/>
              <w:cnfStyle w:val="000000000000" w:firstRow="0" w:lastRow="0" w:firstColumn="0" w:lastColumn="0" w:oddVBand="0" w:evenVBand="0" w:oddHBand="0" w:evenHBand="0" w:firstRowFirstColumn="0" w:firstRowLastColumn="0" w:lastRowFirstColumn="0" w:lastRowLastColumn="0"/>
            </w:pPr>
            <w:r w:rsidRPr="000F4B70">
              <w:t>UMass Forensic Inpatient Rotation</w:t>
            </w:r>
            <w:r w:rsidR="00150DB9">
              <w:t xml:space="preserve"> and Diversity Seminar Series</w:t>
            </w:r>
          </w:p>
        </w:tc>
      </w:tr>
      <w:tr w:rsidR="00643424" w14:paraId="23143B0B" w14:textId="77777777" w:rsidTr="001262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 w:type="dxa"/>
          </w:tcPr>
          <w:p w14:paraId="10C04FBD" w14:textId="77777777" w:rsidR="00643424" w:rsidRDefault="00643424" w:rsidP="00126264">
            <w:pPr>
              <w:ind w:firstLine="0"/>
            </w:pPr>
            <w:r>
              <w:t>Interests</w:t>
            </w:r>
          </w:p>
        </w:tc>
        <w:tc>
          <w:tcPr>
            <w:tcW w:w="8505" w:type="dxa"/>
          </w:tcPr>
          <w:p w14:paraId="3CBFBF21" w14:textId="77777777" w:rsidR="00643424" w:rsidRDefault="00643424" w:rsidP="00126264">
            <w:pPr>
              <w:ind w:firstLine="0"/>
              <w:cnfStyle w:val="000000100000" w:firstRow="0" w:lastRow="0" w:firstColumn="0" w:lastColumn="0" w:oddVBand="0" w:evenVBand="0" w:oddHBand="1" w:evenHBand="0" w:firstRowFirstColumn="0" w:firstRowLastColumn="0" w:lastRowFirstColumn="0" w:lastRowLastColumn="0"/>
            </w:pPr>
            <w:r w:rsidRPr="002427E4">
              <w:t>Adult and juvenile forensic evaluations; criminal</w:t>
            </w:r>
            <w:r>
              <w:t xml:space="preserve"> competencies and</w:t>
            </w:r>
            <w:r w:rsidRPr="002427E4">
              <w:t xml:space="preserve"> responsibility; risk assessment; civil commitment; delinquency; child protection; legal education; ant</w:t>
            </w:r>
            <w:r>
              <w:t>i</w:t>
            </w:r>
            <w:r w:rsidRPr="002427E4">
              <w:t>-racist curriculum; inclusive teaching, supervision, and mentorship practices</w:t>
            </w:r>
          </w:p>
        </w:tc>
      </w:tr>
    </w:tbl>
    <w:p w14:paraId="48B6F776" w14:textId="77777777" w:rsidR="0042210B" w:rsidRPr="000F4B70" w:rsidRDefault="0042210B" w:rsidP="0042210B">
      <w:pPr>
        <w:ind w:firstLine="0"/>
      </w:pPr>
    </w:p>
    <w:p w14:paraId="2E40455B" w14:textId="73BA6855" w:rsidR="0042210B" w:rsidRDefault="0042210B" w:rsidP="0042210B">
      <w:pPr>
        <w:pStyle w:val="Heading2"/>
      </w:pPr>
      <w:bookmarkStart w:id="47" w:name="_Toc146784237"/>
      <w:bookmarkStart w:id="48" w:name="_Hlk112243372"/>
      <w:r w:rsidRPr="000F4B70">
        <w:t>CLINICAL SUPERVISORY STAFF</w:t>
      </w:r>
      <w:bookmarkEnd w:id="47"/>
    </w:p>
    <w:tbl>
      <w:tblPr>
        <w:tblStyle w:val="ListTable1Light1"/>
        <w:tblW w:w="0" w:type="auto"/>
        <w:tblLook w:val="04A0" w:firstRow="1" w:lastRow="0" w:firstColumn="1" w:lastColumn="0" w:noHBand="0" w:noVBand="1"/>
      </w:tblPr>
      <w:tblGrid>
        <w:gridCol w:w="1414"/>
        <w:gridCol w:w="8486"/>
      </w:tblGrid>
      <w:tr w:rsidR="00782EAF" w14:paraId="1755EDE0" w14:textId="77777777" w:rsidTr="00977B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0" w:type="dxa"/>
            <w:gridSpan w:val="2"/>
          </w:tcPr>
          <w:p w14:paraId="077462D5" w14:textId="7EEB3887" w:rsidR="004D44C2" w:rsidRPr="004D44C2" w:rsidRDefault="004D44C2" w:rsidP="004D44C2">
            <w:pPr>
              <w:rPr>
                <w:b w:val="0"/>
                <w:bCs w:val="0"/>
              </w:rPr>
            </w:pPr>
            <w:bookmarkStart w:id="49" w:name="_Hlk522694008"/>
            <w:bookmarkEnd w:id="48"/>
            <w:r w:rsidRPr="004D44C2">
              <w:rPr>
                <w:b w:val="0"/>
                <w:bCs w:val="0"/>
              </w:rPr>
              <w:t>The</w:t>
            </w:r>
            <w:r>
              <w:rPr>
                <w:b w:val="0"/>
                <w:bCs w:val="0"/>
              </w:rPr>
              <w:t xml:space="preserve"> rotations within the</w:t>
            </w:r>
            <w:r w:rsidRPr="004D44C2">
              <w:rPr>
                <w:b w:val="0"/>
                <w:bCs w:val="0"/>
              </w:rPr>
              <w:t xml:space="preserve"> UMass Chan / WRCH internship</w:t>
            </w:r>
            <w:r>
              <w:rPr>
                <w:b w:val="0"/>
                <w:bCs w:val="0"/>
              </w:rPr>
              <w:t xml:space="preserve"> are led by an incredible group of psychologists who are passionate about teaching and supervision. </w:t>
            </w:r>
            <w:r w:rsidRPr="004D44C2">
              <w:rPr>
                <w:b w:val="0"/>
                <w:bCs w:val="0"/>
              </w:rPr>
              <w:t xml:space="preserve">Below is </w:t>
            </w:r>
            <w:r>
              <w:rPr>
                <w:b w:val="0"/>
                <w:bCs w:val="0"/>
              </w:rPr>
              <w:t xml:space="preserve">a </w:t>
            </w:r>
            <w:r w:rsidRPr="004D44C2">
              <w:rPr>
                <w:b w:val="0"/>
                <w:bCs w:val="0"/>
              </w:rPr>
              <w:t xml:space="preserve">sample of </w:t>
            </w:r>
            <w:r>
              <w:rPr>
                <w:b w:val="0"/>
                <w:bCs w:val="0"/>
              </w:rPr>
              <w:t>our current training staff</w:t>
            </w:r>
            <w:r w:rsidRPr="004D44C2">
              <w:rPr>
                <w:b w:val="0"/>
                <w:bCs w:val="0"/>
              </w:rPr>
              <w:t>.</w:t>
            </w:r>
          </w:p>
          <w:p w14:paraId="6E2AB49E" w14:textId="77777777" w:rsidR="0042210B" w:rsidRDefault="0042210B" w:rsidP="0078053D">
            <w:pPr>
              <w:pStyle w:val="Heading5"/>
              <w:rPr>
                <w:b w:val="0"/>
                <w:bCs w:val="0"/>
              </w:rPr>
            </w:pPr>
          </w:p>
          <w:p w14:paraId="209DBFA1" w14:textId="58772747" w:rsidR="00782EAF" w:rsidRDefault="00782EAF" w:rsidP="0078053D">
            <w:pPr>
              <w:pStyle w:val="Heading5"/>
            </w:pPr>
            <w:r w:rsidRPr="000F4B70">
              <w:t>Melissa L. Anderson, PhD, MSCI</w:t>
            </w:r>
          </w:p>
          <w:p w14:paraId="31ECC1B6" w14:textId="77777777" w:rsidR="00EE0B70" w:rsidRDefault="00BB546A" w:rsidP="00BB546A">
            <w:pPr>
              <w:ind w:firstLine="0"/>
              <w:rPr>
                <w:rFonts w:eastAsia="Times New Roman" w:cs="Segoe UI"/>
                <w:bCs w:val="0"/>
                <w:color w:val="000000"/>
              </w:rPr>
            </w:pPr>
            <w:r w:rsidRPr="00BB546A">
              <w:rPr>
                <w:rFonts w:eastAsia="Times New Roman" w:cs="Segoe UI"/>
                <w:b w:val="0"/>
                <w:color w:val="000000"/>
              </w:rPr>
              <w:t xml:space="preserve">Assistant Professor, SPARC, </w:t>
            </w:r>
            <w:r w:rsidR="00EE0B70" w:rsidRPr="00782EAF">
              <w:rPr>
                <w:b w:val="0"/>
              </w:rPr>
              <w:t>University of Massachusetts</w:t>
            </w:r>
            <w:r w:rsidR="00EE0B70">
              <w:rPr>
                <w:b w:val="0"/>
              </w:rPr>
              <w:t xml:space="preserve"> Chan</w:t>
            </w:r>
            <w:r w:rsidR="00EE0B70" w:rsidRPr="00782EAF">
              <w:rPr>
                <w:b w:val="0"/>
              </w:rPr>
              <w:t xml:space="preserve"> Medical School</w:t>
            </w:r>
            <w:r w:rsidR="00EE0B70" w:rsidRPr="00BB546A">
              <w:rPr>
                <w:rFonts w:eastAsia="Times New Roman" w:cs="Segoe UI"/>
                <w:b w:val="0"/>
                <w:color w:val="000000"/>
              </w:rPr>
              <w:t xml:space="preserve"> </w:t>
            </w:r>
          </w:p>
          <w:p w14:paraId="5B423E1E" w14:textId="0B28A91F" w:rsidR="00782EAF" w:rsidRPr="00782EAF" w:rsidRDefault="00BB546A" w:rsidP="00BB546A">
            <w:pPr>
              <w:ind w:firstLine="0"/>
              <w:rPr>
                <w:b w:val="0"/>
              </w:rPr>
            </w:pPr>
            <w:r w:rsidRPr="00BB546A">
              <w:rPr>
                <w:rFonts w:eastAsia="Times New Roman" w:cs="Segoe UI"/>
                <w:b w:val="0"/>
                <w:color w:val="000000"/>
              </w:rPr>
              <w:t xml:space="preserve">Director of Research, </w:t>
            </w:r>
            <w:proofErr w:type="spellStart"/>
            <w:r w:rsidRPr="00BB546A">
              <w:rPr>
                <w:rFonts w:eastAsia="Times New Roman" w:cs="Segoe UI"/>
                <w:b w:val="0"/>
                <w:color w:val="000000"/>
              </w:rPr>
              <w:t>DeafYES</w:t>
            </w:r>
            <w:proofErr w:type="spellEnd"/>
            <w:r w:rsidRPr="00BB546A">
              <w:rPr>
                <w:rFonts w:eastAsia="Times New Roman" w:cs="Segoe UI"/>
                <w:b w:val="0"/>
                <w:color w:val="000000"/>
              </w:rPr>
              <w:t>! Center for Deaf Empowerment and Recovery</w:t>
            </w:r>
          </w:p>
        </w:tc>
      </w:tr>
      <w:tr w:rsidR="00782EAF" w14:paraId="5A5E8929" w14:textId="77777777" w:rsidTr="00977B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 w:type="dxa"/>
          </w:tcPr>
          <w:p w14:paraId="5EDF6C6F" w14:textId="77777777" w:rsidR="00782EAF" w:rsidRDefault="00782EAF" w:rsidP="00782EAF">
            <w:pPr>
              <w:ind w:firstLine="0"/>
            </w:pPr>
            <w:r>
              <w:t>Education</w:t>
            </w:r>
          </w:p>
        </w:tc>
        <w:tc>
          <w:tcPr>
            <w:tcW w:w="8486" w:type="dxa"/>
          </w:tcPr>
          <w:p w14:paraId="3C4FBEFB" w14:textId="3BBB3FA3" w:rsidR="00782EAF" w:rsidRDefault="00BB546A" w:rsidP="00782EAF">
            <w:pPr>
              <w:ind w:firstLine="0"/>
              <w:cnfStyle w:val="000000100000" w:firstRow="0" w:lastRow="0" w:firstColumn="0" w:lastColumn="0" w:oddVBand="0" w:evenVBand="0" w:oddHBand="1" w:evenHBand="0" w:firstRowFirstColumn="0" w:firstRowLastColumn="0" w:lastRowFirstColumn="0" w:lastRowLastColumn="0"/>
            </w:pPr>
            <w:r>
              <w:rPr>
                <w:rFonts w:eastAsia="Times New Roman" w:cs="Segoe UI"/>
                <w:color w:val="000000"/>
              </w:rPr>
              <w:t>Gallaudet University (2012)</w:t>
            </w:r>
          </w:p>
        </w:tc>
      </w:tr>
      <w:tr w:rsidR="00782EAF" w14:paraId="55EF1DA4" w14:textId="77777777" w:rsidTr="00977B3F">
        <w:tc>
          <w:tcPr>
            <w:cnfStyle w:val="001000000000" w:firstRow="0" w:lastRow="0" w:firstColumn="1" w:lastColumn="0" w:oddVBand="0" w:evenVBand="0" w:oddHBand="0" w:evenHBand="0" w:firstRowFirstColumn="0" w:firstRowLastColumn="0" w:lastRowFirstColumn="0" w:lastRowLastColumn="0"/>
            <w:tcW w:w="1414" w:type="dxa"/>
          </w:tcPr>
          <w:p w14:paraId="77C0CBE6" w14:textId="77777777" w:rsidR="00782EAF" w:rsidRDefault="00782EAF" w:rsidP="00782EAF">
            <w:pPr>
              <w:ind w:firstLine="0"/>
            </w:pPr>
            <w:r>
              <w:t>Rotation</w:t>
            </w:r>
          </w:p>
        </w:tc>
        <w:tc>
          <w:tcPr>
            <w:tcW w:w="8486" w:type="dxa"/>
          </w:tcPr>
          <w:p w14:paraId="3A5B26DF" w14:textId="219D1210" w:rsidR="00782EAF" w:rsidRDefault="00782EAF" w:rsidP="00782EAF">
            <w:pPr>
              <w:ind w:firstLine="0"/>
              <w:cnfStyle w:val="000000000000" w:firstRow="0" w:lastRow="0" w:firstColumn="0" w:lastColumn="0" w:oddVBand="0" w:evenVBand="0" w:oddHBand="0" w:evenHBand="0" w:firstRowFirstColumn="0" w:firstRowLastColumn="0" w:lastRowFirstColumn="0" w:lastRowLastColumn="0"/>
            </w:pPr>
            <w:r>
              <w:t>UMass Addiction &amp; Comorbidity Treatment Service</w:t>
            </w:r>
          </w:p>
        </w:tc>
      </w:tr>
      <w:tr w:rsidR="00782EAF" w14:paraId="672E070E" w14:textId="77777777" w:rsidTr="00977B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 w:type="dxa"/>
          </w:tcPr>
          <w:p w14:paraId="5150F43E" w14:textId="77777777" w:rsidR="00782EAF" w:rsidRDefault="00782EAF" w:rsidP="00782EAF">
            <w:pPr>
              <w:ind w:firstLine="0"/>
            </w:pPr>
            <w:r>
              <w:t>Interests</w:t>
            </w:r>
          </w:p>
        </w:tc>
        <w:tc>
          <w:tcPr>
            <w:tcW w:w="8486" w:type="dxa"/>
          </w:tcPr>
          <w:p w14:paraId="29B6DC4C" w14:textId="43AF1CBF" w:rsidR="00782EAF" w:rsidRDefault="00BB546A" w:rsidP="00782EAF">
            <w:pPr>
              <w:ind w:firstLine="0"/>
              <w:cnfStyle w:val="000000100000" w:firstRow="0" w:lastRow="0" w:firstColumn="0" w:lastColumn="0" w:oddVBand="0" w:evenVBand="0" w:oddHBand="1" w:evenHBand="0" w:firstRowFirstColumn="0" w:firstRowLastColumn="0" w:lastRowFirstColumn="0" w:lastRowLastColumn="0"/>
            </w:pPr>
            <w:r>
              <w:rPr>
                <w:rFonts w:eastAsia="Times New Roman" w:cs="Segoe UI"/>
                <w:color w:val="000000"/>
              </w:rPr>
              <w:t>Trauma treatment; addiction treatment; Deaf mental health; Linguistic and cultural adaptation of evidence-based therapy and assessment tools; Community engagement/participatory action research</w:t>
            </w:r>
          </w:p>
        </w:tc>
      </w:tr>
    </w:tbl>
    <w:p w14:paraId="3CD69088" w14:textId="77777777" w:rsidR="006A36D7" w:rsidRDefault="006A36D7"/>
    <w:tbl>
      <w:tblPr>
        <w:tblStyle w:val="ListTable1Light1"/>
        <w:tblW w:w="0" w:type="auto"/>
        <w:tblLook w:val="04A0" w:firstRow="1" w:lastRow="0" w:firstColumn="1" w:lastColumn="0" w:noHBand="0" w:noVBand="1"/>
      </w:tblPr>
      <w:tblGrid>
        <w:gridCol w:w="1414"/>
        <w:gridCol w:w="8487"/>
      </w:tblGrid>
      <w:tr w:rsidR="00782EAF" w14:paraId="0908D90C" w14:textId="77777777" w:rsidTr="00977B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0" w:type="dxa"/>
            <w:gridSpan w:val="2"/>
          </w:tcPr>
          <w:p w14:paraId="525C838C" w14:textId="1997BE38" w:rsidR="00782EAF" w:rsidRDefault="00A026E4" w:rsidP="0078053D">
            <w:pPr>
              <w:pStyle w:val="Heading5"/>
            </w:pPr>
            <w:bookmarkStart w:id="50" w:name="_Hlk522608118"/>
            <w:bookmarkEnd w:id="49"/>
            <w:r>
              <w:t xml:space="preserve">Robert J. Carey, Jr., </w:t>
            </w:r>
            <w:r w:rsidRPr="0078053D">
              <w:t>PhD</w:t>
            </w:r>
            <w:r w:rsidR="00782EAF" w:rsidRPr="000F4B70">
              <w:t>, ABPP (</w:t>
            </w:r>
            <w:r w:rsidR="00EE0B70">
              <w:t>C</w:t>
            </w:r>
            <w:r w:rsidR="00782EAF" w:rsidRPr="000F4B70">
              <w:t>linical)</w:t>
            </w:r>
          </w:p>
          <w:p w14:paraId="360EA48E" w14:textId="11CC34A2" w:rsidR="00EE0B70" w:rsidRDefault="00D21B7C" w:rsidP="00782EAF">
            <w:pPr>
              <w:ind w:firstLine="0"/>
              <w:rPr>
                <w:bCs w:val="0"/>
              </w:rPr>
            </w:pPr>
            <w:r>
              <w:rPr>
                <w:b w:val="0"/>
              </w:rPr>
              <w:t>Clinical Associa</w:t>
            </w:r>
            <w:r w:rsidR="00782EAF" w:rsidRPr="00782EAF">
              <w:rPr>
                <w:b w:val="0"/>
              </w:rPr>
              <w:t>t</w:t>
            </w:r>
            <w:r>
              <w:rPr>
                <w:b w:val="0"/>
              </w:rPr>
              <w:t>e</w:t>
            </w:r>
            <w:r w:rsidR="00782EAF" w:rsidRPr="00782EAF">
              <w:rPr>
                <w:b w:val="0"/>
              </w:rPr>
              <w:t xml:space="preserve"> Professor</w:t>
            </w:r>
            <w:r w:rsidR="00446EF3">
              <w:rPr>
                <w:b w:val="0"/>
              </w:rPr>
              <w:t xml:space="preserve"> of Psychiatr</w:t>
            </w:r>
            <w:r w:rsidR="00EE0B70">
              <w:rPr>
                <w:b w:val="0"/>
              </w:rPr>
              <w:t xml:space="preserve">y, </w:t>
            </w:r>
            <w:r w:rsidR="00EE0B70" w:rsidRPr="00782EAF">
              <w:rPr>
                <w:b w:val="0"/>
              </w:rPr>
              <w:t>University of Massachusetts</w:t>
            </w:r>
            <w:r w:rsidR="00EE0B70">
              <w:rPr>
                <w:b w:val="0"/>
              </w:rPr>
              <w:t xml:space="preserve"> Chan</w:t>
            </w:r>
            <w:r w:rsidR="00EE0B70" w:rsidRPr="00782EAF">
              <w:rPr>
                <w:b w:val="0"/>
              </w:rPr>
              <w:t xml:space="preserve"> Medical School</w:t>
            </w:r>
          </w:p>
          <w:p w14:paraId="4288004E" w14:textId="12D443CD" w:rsidR="00EE0B70" w:rsidRDefault="00782EAF" w:rsidP="00782EAF">
            <w:pPr>
              <w:ind w:firstLine="0"/>
              <w:rPr>
                <w:bCs w:val="0"/>
              </w:rPr>
            </w:pPr>
            <w:r w:rsidRPr="00782EAF">
              <w:rPr>
                <w:b w:val="0"/>
              </w:rPr>
              <w:t xml:space="preserve">Associate Director, </w:t>
            </w:r>
            <w:r w:rsidR="00EE0B70">
              <w:rPr>
                <w:b w:val="0"/>
              </w:rPr>
              <w:t xml:space="preserve">UMass </w:t>
            </w:r>
            <w:r w:rsidRPr="00782EAF">
              <w:rPr>
                <w:b w:val="0"/>
              </w:rPr>
              <w:t>Ambulatory Psychiatry Servic</w:t>
            </w:r>
            <w:r w:rsidR="00EE0B70">
              <w:rPr>
                <w:b w:val="0"/>
              </w:rPr>
              <w:t>e</w:t>
            </w:r>
          </w:p>
          <w:p w14:paraId="3B280306" w14:textId="696879E2" w:rsidR="00782EAF" w:rsidRPr="00EE0B70" w:rsidRDefault="00782EAF" w:rsidP="00782EAF">
            <w:pPr>
              <w:ind w:firstLine="0"/>
              <w:rPr>
                <w:b w:val="0"/>
              </w:rPr>
            </w:pPr>
            <w:r w:rsidRPr="00782EAF">
              <w:rPr>
                <w:b w:val="0"/>
              </w:rPr>
              <w:t>UMass Memorial Medical Center </w:t>
            </w:r>
          </w:p>
        </w:tc>
      </w:tr>
      <w:tr w:rsidR="00782EAF" w14:paraId="3980CC2C" w14:textId="77777777" w:rsidTr="00977B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 w:type="dxa"/>
          </w:tcPr>
          <w:p w14:paraId="337B48FF" w14:textId="77777777" w:rsidR="00782EAF" w:rsidRDefault="00782EAF" w:rsidP="00782EAF">
            <w:pPr>
              <w:ind w:firstLine="0"/>
            </w:pPr>
            <w:r>
              <w:t>Education</w:t>
            </w:r>
          </w:p>
        </w:tc>
        <w:tc>
          <w:tcPr>
            <w:tcW w:w="8486" w:type="dxa"/>
          </w:tcPr>
          <w:p w14:paraId="1BAC3BDA" w14:textId="0978B6C3" w:rsidR="00782EAF" w:rsidRDefault="00782EAF" w:rsidP="00782EAF">
            <w:pPr>
              <w:ind w:firstLine="0"/>
              <w:cnfStyle w:val="000000100000" w:firstRow="0" w:lastRow="0" w:firstColumn="0" w:lastColumn="0" w:oddVBand="0" w:evenVBand="0" w:oddHBand="1" w:evenHBand="0" w:firstRowFirstColumn="0" w:firstRowLastColumn="0" w:lastRowFirstColumn="0" w:lastRowLastColumn="0"/>
            </w:pPr>
            <w:r w:rsidRPr="000F4B70">
              <w:t>Ohio University (1985) </w:t>
            </w:r>
          </w:p>
        </w:tc>
      </w:tr>
      <w:tr w:rsidR="00782EAF" w14:paraId="692D5BE7" w14:textId="77777777" w:rsidTr="00977B3F">
        <w:tc>
          <w:tcPr>
            <w:cnfStyle w:val="001000000000" w:firstRow="0" w:lastRow="0" w:firstColumn="1" w:lastColumn="0" w:oddVBand="0" w:evenVBand="0" w:oddHBand="0" w:evenHBand="0" w:firstRowFirstColumn="0" w:firstRowLastColumn="0" w:lastRowFirstColumn="0" w:lastRowLastColumn="0"/>
            <w:tcW w:w="1414" w:type="dxa"/>
          </w:tcPr>
          <w:p w14:paraId="1D2593BF" w14:textId="77777777" w:rsidR="00782EAF" w:rsidRDefault="00782EAF" w:rsidP="00782EAF">
            <w:pPr>
              <w:ind w:firstLine="0"/>
            </w:pPr>
            <w:r>
              <w:t>Rotation</w:t>
            </w:r>
          </w:p>
        </w:tc>
        <w:tc>
          <w:tcPr>
            <w:tcW w:w="8486" w:type="dxa"/>
          </w:tcPr>
          <w:p w14:paraId="45A1BF1B" w14:textId="25F3C639" w:rsidR="00782EAF" w:rsidRDefault="00A605CF" w:rsidP="00782EAF">
            <w:pPr>
              <w:ind w:firstLine="0"/>
              <w:cnfStyle w:val="000000000000" w:firstRow="0" w:lastRow="0" w:firstColumn="0" w:lastColumn="0" w:oddVBand="0" w:evenVBand="0" w:oddHBand="0" w:evenHBand="0" w:firstRowFirstColumn="0" w:firstRowLastColumn="0" w:lastRowFirstColumn="0" w:lastRowLastColumn="0"/>
            </w:pPr>
            <w:r>
              <w:t>Ambulatory Psychiatry Service</w:t>
            </w:r>
          </w:p>
        </w:tc>
      </w:tr>
      <w:tr w:rsidR="00782EAF" w14:paraId="3D3FDAF4" w14:textId="77777777" w:rsidTr="00977B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 w:type="dxa"/>
          </w:tcPr>
          <w:p w14:paraId="0C2B98BE" w14:textId="77777777" w:rsidR="00782EAF" w:rsidRDefault="00782EAF" w:rsidP="00782EAF">
            <w:pPr>
              <w:ind w:firstLine="0"/>
            </w:pPr>
            <w:r>
              <w:t>Interests</w:t>
            </w:r>
          </w:p>
        </w:tc>
        <w:tc>
          <w:tcPr>
            <w:tcW w:w="8486" w:type="dxa"/>
          </w:tcPr>
          <w:p w14:paraId="7F8F731B" w14:textId="20022329" w:rsidR="00782EAF" w:rsidRDefault="00782EAF" w:rsidP="00782EAF">
            <w:pPr>
              <w:ind w:firstLine="0"/>
              <w:cnfStyle w:val="000000100000" w:firstRow="0" w:lastRow="0" w:firstColumn="0" w:lastColumn="0" w:oddVBand="0" w:evenVBand="0" w:oddHBand="1" w:evenHBand="0" w:firstRowFirstColumn="0" w:firstRowLastColumn="0" w:lastRowFirstColumn="0" w:lastRowLastColumn="0"/>
            </w:pPr>
            <w:r w:rsidRPr="000F4B70">
              <w:t>Cognitive Behavioral Therapy; managed mental health care; MMPI-2 testing; anxiety and somatoform disorders</w:t>
            </w:r>
          </w:p>
        </w:tc>
      </w:tr>
      <w:tr w:rsidR="00782EAF" w14:paraId="54A97190" w14:textId="77777777" w:rsidTr="311138EC">
        <w:tc>
          <w:tcPr>
            <w:cnfStyle w:val="001000000000" w:firstRow="0" w:lastRow="0" w:firstColumn="1" w:lastColumn="0" w:oddVBand="0" w:evenVBand="0" w:oddHBand="0" w:evenHBand="0" w:firstRowFirstColumn="0" w:firstRowLastColumn="0" w:lastRowFirstColumn="0" w:lastRowLastColumn="0"/>
            <w:tcW w:w="9900" w:type="dxa"/>
            <w:gridSpan w:val="2"/>
          </w:tcPr>
          <w:p w14:paraId="259A03A1" w14:textId="77777777" w:rsidR="0047705F" w:rsidRDefault="0047705F"/>
          <w:tbl>
            <w:tblPr>
              <w:tblStyle w:val="ListTable1Light1"/>
              <w:tblW w:w="0" w:type="auto"/>
              <w:tblLook w:val="04A0" w:firstRow="1" w:lastRow="0" w:firstColumn="1" w:lastColumn="0" w:noHBand="0" w:noVBand="1"/>
            </w:tblPr>
            <w:tblGrid>
              <w:gridCol w:w="1407"/>
              <w:gridCol w:w="8277"/>
            </w:tblGrid>
            <w:tr w:rsidR="311138EC" w14:paraId="20D6C143" w14:textId="77777777" w:rsidTr="004770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84" w:type="dxa"/>
                  <w:gridSpan w:val="2"/>
                </w:tcPr>
                <w:bookmarkEnd w:id="50"/>
                <w:p w14:paraId="15931AD9" w14:textId="5162260D" w:rsidR="626F049D" w:rsidRDefault="626F049D" w:rsidP="311138EC">
                  <w:pPr>
                    <w:pStyle w:val="Heading5"/>
                  </w:pPr>
                  <w:r>
                    <w:t>Ariel Ingber, PsyD</w:t>
                  </w:r>
                  <w:r w:rsidR="00442B6B">
                    <w:t>, DFP</w:t>
                  </w:r>
                </w:p>
                <w:p w14:paraId="3B10AC52" w14:textId="63BCE6F8" w:rsidR="626F049D" w:rsidRDefault="626F049D" w:rsidP="311138EC">
                  <w:pPr>
                    <w:ind w:firstLine="0"/>
                  </w:pPr>
                  <w:r>
                    <w:rPr>
                      <w:b w:val="0"/>
                      <w:bCs w:val="0"/>
                    </w:rPr>
                    <w:t xml:space="preserve">Staff Psychologist, Worcester Recovery </w:t>
                  </w:r>
                  <w:proofErr w:type="gramStart"/>
                  <w:r>
                    <w:rPr>
                      <w:b w:val="0"/>
                      <w:bCs w:val="0"/>
                    </w:rPr>
                    <w:t>Center</w:t>
                  </w:r>
                  <w:proofErr w:type="gramEnd"/>
                  <w:r>
                    <w:rPr>
                      <w:b w:val="0"/>
                      <w:bCs w:val="0"/>
                    </w:rPr>
                    <w:t xml:space="preserve"> and Hospital </w:t>
                  </w:r>
                  <w:r w:rsidR="311138EC">
                    <w:rPr>
                      <w:b w:val="0"/>
                      <w:bCs w:val="0"/>
                    </w:rPr>
                    <w:t xml:space="preserve"> </w:t>
                  </w:r>
                </w:p>
              </w:tc>
            </w:tr>
            <w:tr w:rsidR="311138EC" w14:paraId="616671E0" w14:textId="77777777" w:rsidTr="004770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7" w:type="dxa"/>
                </w:tcPr>
                <w:p w14:paraId="0CC5365A" w14:textId="28B7ED5E" w:rsidR="311138EC" w:rsidRDefault="311138EC" w:rsidP="311138EC">
                  <w:pPr>
                    <w:ind w:firstLine="0"/>
                  </w:pPr>
                  <w:r>
                    <w:t>Education</w:t>
                  </w:r>
                </w:p>
              </w:tc>
              <w:tc>
                <w:tcPr>
                  <w:tcW w:w="8277" w:type="dxa"/>
                </w:tcPr>
                <w:p w14:paraId="1FC15744" w14:textId="56F9457D" w:rsidR="751E95A7" w:rsidRDefault="751E95A7" w:rsidP="311138EC">
                  <w:pPr>
                    <w:spacing w:line="276" w:lineRule="auto"/>
                    <w:ind w:firstLine="0"/>
                    <w:cnfStyle w:val="000000100000" w:firstRow="0" w:lastRow="0" w:firstColumn="0" w:lastColumn="0" w:oddVBand="0" w:evenVBand="0" w:oddHBand="1" w:evenHBand="0" w:firstRowFirstColumn="0" w:firstRowLastColumn="0" w:lastRowFirstColumn="0" w:lastRowLastColumn="0"/>
                  </w:pPr>
                  <w:r>
                    <w:t>William James College (2020)</w:t>
                  </w:r>
                </w:p>
              </w:tc>
            </w:tr>
            <w:tr w:rsidR="311138EC" w14:paraId="2FB3496B" w14:textId="77777777" w:rsidTr="0047705F">
              <w:tc>
                <w:tcPr>
                  <w:cnfStyle w:val="001000000000" w:firstRow="0" w:lastRow="0" w:firstColumn="1" w:lastColumn="0" w:oddVBand="0" w:evenVBand="0" w:oddHBand="0" w:evenHBand="0" w:firstRowFirstColumn="0" w:firstRowLastColumn="0" w:lastRowFirstColumn="0" w:lastRowLastColumn="0"/>
                  <w:tcW w:w="1407" w:type="dxa"/>
                </w:tcPr>
                <w:p w14:paraId="3CB2BA9F" w14:textId="2C24B4F3" w:rsidR="311138EC" w:rsidRDefault="311138EC" w:rsidP="311138EC">
                  <w:pPr>
                    <w:ind w:firstLine="0"/>
                  </w:pPr>
                  <w:r>
                    <w:t>Rotation</w:t>
                  </w:r>
                </w:p>
              </w:tc>
              <w:tc>
                <w:tcPr>
                  <w:tcW w:w="8277" w:type="dxa"/>
                </w:tcPr>
                <w:p w14:paraId="7B87F3C2" w14:textId="257C0A3F" w:rsidR="0648C0AA" w:rsidRDefault="0648C0AA" w:rsidP="311138EC">
                  <w:pPr>
                    <w:spacing w:line="276" w:lineRule="auto"/>
                    <w:ind w:firstLine="0"/>
                    <w:cnfStyle w:val="000000000000" w:firstRow="0" w:lastRow="0" w:firstColumn="0" w:lastColumn="0" w:oddVBand="0" w:evenVBand="0" w:oddHBand="0" w:evenHBand="0" w:firstRowFirstColumn="0" w:firstRowLastColumn="0" w:lastRowFirstColumn="0" w:lastRowLastColumn="0"/>
                  </w:pPr>
                  <w:r>
                    <w:t xml:space="preserve">WRCH Clinical Risk Assessment and Mitigation, Deaf Inpatient </w:t>
                  </w:r>
                  <w:r w:rsidR="00665C68">
                    <w:t xml:space="preserve">Services </w:t>
                  </w:r>
                </w:p>
              </w:tc>
            </w:tr>
            <w:tr w:rsidR="311138EC" w14:paraId="7A732023" w14:textId="77777777" w:rsidTr="004770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7" w:type="dxa"/>
                </w:tcPr>
                <w:p w14:paraId="5838D275" w14:textId="402E0BDB" w:rsidR="311138EC" w:rsidRDefault="311138EC" w:rsidP="311138EC">
                  <w:pPr>
                    <w:ind w:firstLine="0"/>
                  </w:pPr>
                  <w:r>
                    <w:t>Interests</w:t>
                  </w:r>
                </w:p>
              </w:tc>
              <w:tc>
                <w:tcPr>
                  <w:tcW w:w="8277" w:type="dxa"/>
                </w:tcPr>
                <w:p w14:paraId="6B74E225" w14:textId="24B7CD45" w:rsidR="44EDA5DB" w:rsidRPr="007F64C0" w:rsidRDefault="44EDA5DB" w:rsidP="311138EC">
                  <w:pPr>
                    <w:ind w:firstLine="0"/>
                    <w:cnfStyle w:val="000000100000" w:firstRow="0" w:lastRow="0" w:firstColumn="0" w:lastColumn="0" w:oddVBand="0" w:evenVBand="0" w:oddHBand="1" w:evenHBand="0" w:firstRowFirstColumn="0" w:firstRowLastColumn="0" w:lastRowFirstColumn="0" w:lastRowLastColumn="0"/>
                    <w:rPr>
                      <w:rFonts w:ascii="Calibri" w:eastAsia="Arial" w:hAnsi="Calibri" w:cs="Calibri"/>
                      <w:sz w:val="22"/>
                    </w:rPr>
                  </w:pPr>
                  <w:r w:rsidRPr="007F64C0">
                    <w:rPr>
                      <w:rFonts w:ascii="Calibri" w:eastAsia="Arial" w:hAnsi="Calibri" w:cs="Calibri"/>
                      <w:sz w:val="22"/>
                    </w:rPr>
                    <w:t>Treatment of Severe and Persistent Mental Health Diagnoses, Individual Psychotherapy, Individual and Group Based Interventions utilizing Cognitive Behavior Therapy for Psychosis.</w:t>
                  </w:r>
                </w:p>
              </w:tc>
            </w:tr>
          </w:tbl>
          <w:p w14:paraId="49203E32" w14:textId="0899FB86" w:rsidR="00782EAF" w:rsidRDefault="00782EAF" w:rsidP="311138EC">
            <w:pPr>
              <w:pStyle w:val="Heading5"/>
              <w:rPr>
                <w:b w:val="0"/>
                <w:bCs w:val="0"/>
              </w:rPr>
            </w:pPr>
          </w:p>
          <w:p w14:paraId="0CDC553C" w14:textId="77777777" w:rsidR="0047705F" w:rsidRPr="0047705F" w:rsidRDefault="0047705F" w:rsidP="0047705F"/>
          <w:p w14:paraId="076F3625" w14:textId="65DD17AD" w:rsidR="00782EAF" w:rsidRDefault="399F51A6" w:rsidP="311138EC">
            <w:pPr>
              <w:pStyle w:val="Heading5"/>
            </w:pPr>
            <w:r>
              <w:t>Gregg A. Januszewski, PsyD</w:t>
            </w:r>
          </w:p>
          <w:p w14:paraId="4AAFC871" w14:textId="3D497073" w:rsidR="00D93AE5" w:rsidRPr="00D93AE5" w:rsidRDefault="00D93AE5" w:rsidP="00977B3F">
            <w:pPr>
              <w:ind w:firstLine="0"/>
            </w:pPr>
            <w:r w:rsidRPr="00D93AE5">
              <w:rPr>
                <w:b w:val="0"/>
              </w:rPr>
              <w:t>Staff Psychologist</w:t>
            </w:r>
            <w:r w:rsidR="00977B3F">
              <w:rPr>
                <w:b w:val="0"/>
              </w:rPr>
              <w:t xml:space="preserve">, </w:t>
            </w:r>
            <w:r w:rsidRPr="00D93AE5">
              <w:rPr>
                <w:b w:val="0"/>
              </w:rPr>
              <w:t xml:space="preserve">Worcester Recovery </w:t>
            </w:r>
            <w:proofErr w:type="gramStart"/>
            <w:r w:rsidRPr="00D93AE5">
              <w:rPr>
                <w:b w:val="0"/>
              </w:rPr>
              <w:t>Center</w:t>
            </w:r>
            <w:proofErr w:type="gramEnd"/>
            <w:r w:rsidRPr="00D93AE5">
              <w:rPr>
                <w:b w:val="0"/>
              </w:rPr>
              <w:t xml:space="preserve"> and Hospital </w:t>
            </w:r>
          </w:p>
        </w:tc>
      </w:tr>
      <w:tr w:rsidR="00782EAF" w14:paraId="374961E1" w14:textId="77777777" w:rsidTr="311138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3768B57" w14:textId="77777777" w:rsidR="00782EAF" w:rsidRDefault="00782EAF" w:rsidP="00782EAF">
            <w:pPr>
              <w:ind w:firstLine="0"/>
            </w:pPr>
            <w:r>
              <w:lastRenderedPageBreak/>
              <w:t>Education</w:t>
            </w:r>
          </w:p>
        </w:tc>
        <w:tc>
          <w:tcPr>
            <w:tcW w:w="8487" w:type="dxa"/>
          </w:tcPr>
          <w:p w14:paraId="75CC3CE7" w14:textId="0B8BA05F" w:rsidR="00782EAF" w:rsidRDefault="00D93AE5" w:rsidP="00782EAF">
            <w:pPr>
              <w:ind w:firstLine="0"/>
              <w:cnfStyle w:val="000000100000" w:firstRow="0" w:lastRow="0" w:firstColumn="0" w:lastColumn="0" w:oddVBand="0" w:evenVBand="0" w:oddHBand="1" w:evenHBand="0" w:firstRowFirstColumn="0" w:firstRowLastColumn="0" w:lastRowFirstColumn="0" w:lastRowLastColumn="0"/>
            </w:pPr>
            <w:r w:rsidRPr="000F4B70">
              <w:t>University of Hartford (1997)</w:t>
            </w:r>
          </w:p>
        </w:tc>
      </w:tr>
      <w:tr w:rsidR="00782EAF" w14:paraId="73CE4730" w14:textId="77777777" w:rsidTr="311138EC">
        <w:tc>
          <w:tcPr>
            <w:cnfStyle w:val="001000000000" w:firstRow="0" w:lastRow="0" w:firstColumn="1" w:lastColumn="0" w:oddVBand="0" w:evenVBand="0" w:oddHBand="0" w:evenHBand="0" w:firstRowFirstColumn="0" w:firstRowLastColumn="0" w:lastRowFirstColumn="0" w:lastRowLastColumn="0"/>
            <w:tcW w:w="1413" w:type="dxa"/>
            <w:vAlign w:val="center"/>
          </w:tcPr>
          <w:p w14:paraId="3286309F" w14:textId="0BFF21DB" w:rsidR="00782EAF" w:rsidRDefault="00F72ABB" w:rsidP="00782EAF">
            <w:pPr>
              <w:ind w:firstLine="0"/>
            </w:pPr>
            <w:r>
              <w:t>Rotation</w:t>
            </w:r>
          </w:p>
        </w:tc>
        <w:tc>
          <w:tcPr>
            <w:tcW w:w="8487" w:type="dxa"/>
          </w:tcPr>
          <w:p w14:paraId="61040F5D" w14:textId="1A909E86" w:rsidR="00782EAF" w:rsidRDefault="00F72ABB" w:rsidP="00782EAF">
            <w:pPr>
              <w:ind w:firstLine="0"/>
              <w:cnfStyle w:val="000000000000" w:firstRow="0" w:lastRow="0" w:firstColumn="0" w:lastColumn="0" w:oddVBand="0" w:evenVBand="0" w:oddHBand="0" w:evenHBand="0" w:firstRowFirstColumn="0" w:firstRowLastColumn="0" w:lastRowFirstColumn="0" w:lastRowLastColumn="0"/>
            </w:pPr>
            <w:r>
              <w:t>WRCH General Psychology Rotation</w:t>
            </w:r>
          </w:p>
        </w:tc>
      </w:tr>
      <w:tr w:rsidR="00F72ABB" w14:paraId="45C18972" w14:textId="77777777" w:rsidTr="311138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60D85CF5" w14:textId="16BB4BE7" w:rsidR="00F72ABB" w:rsidRDefault="00F72ABB" w:rsidP="00782EAF">
            <w:pPr>
              <w:ind w:firstLine="0"/>
            </w:pPr>
            <w:r>
              <w:t>Interests</w:t>
            </w:r>
          </w:p>
        </w:tc>
        <w:tc>
          <w:tcPr>
            <w:tcW w:w="8487" w:type="dxa"/>
          </w:tcPr>
          <w:p w14:paraId="67731A36" w14:textId="1F89D8CC" w:rsidR="00F72ABB" w:rsidRPr="000F4B70" w:rsidRDefault="00F72ABB" w:rsidP="00782EAF">
            <w:pPr>
              <w:ind w:firstLine="0"/>
              <w:cnfStyle w:val="000000100000" w:firstRow="0" w:lastRow="0" w:firstColumn="0" w:lastColumn="0" w:oddVBand="0" w:evenVBand="0" w:oddHBand="1" w:evenHBand="0" w:firstRowFirstColumn="0" w:firstRowLastColumn="0" w:lastRowFirstColumn="0" w:lastRowLastColumn="0"/>
            </w:pPr>
            <w:r w:rsidRPr="000F4B70">
              <w:t>Suicide assessment and treatment, CBT-I, Dual diagnosis treatment, Individual psychotherapy.</w:t>
            </w:r>
          </w:p>
        </w:tc>
      </w:tr>
    </w:tbl>
    <w:p w14:paraId="7880659C" w14:textId="77777777" w:rsidR="00E256A1" w:rsidRDefault="00E256A1" w:rsidP="003151DB">
      <w:pPr>
        <w:ind w:firstLine="0"/>
      </w:pPr>
      <w:bookmarkStart w:id="51" w:name="_Hlk522694156"/>
      <w:bookmarkStart w:id="52" w:name="_Hlk41901781"/>
    </w:p>
    <w:tbl>
      <w:tblPr>
        <w:tblStyle w:val="ListTable1Light1"/>
        <w:tblW w:w="0" w:type="auto"/>
        <w:tblLook w:val="04A0" w:firstRow="1" w:lastRow="0" w:firstColumn="1" w:lastColumn="0" w:noHBand="0" w:noVBand="1"/>
      </w:tblPr>
      <w:tblGrid>
        <w:gridCol w:w="1412"/>
        <w:gridCol w:w="19"/>
        <w:gridCol w:w="8469"/>
        <w:gridCol w:w="36"/>
      </w:tblGrid>
      <w:tr w:rsidR="00D25DDA" w14:paraId="0A36C7F2" w14:textId="77777777" w:rsidTr="311138EC">
        <w:trPr>
          <w:gridAfter w:val="1"/>
          <w:cnfStyle w:val="100000000000" w:firstRow="1" w:lastRow="0" w:firstColumn="0" w:lastColumn="0" w:oddVBand="0" w:evenVBand="0" w:oddHBand="0" w:evenHBand="0" w:firstRowFirstColumn="0" w:firstRowLastColumn="0" w:lastRowFirstColumn="0" w:lastRowLastColumn="0"/>
          <w:wAfter w:w="36" w:type="dxa"/>
        </w:trPr>
        <w:tc>
          <w:tcPr>
            <w:cnfStyle w:val="001000000000" w:firstRow="0" w:lastRow="0" w:firstColumn="1" w:lastColumn="0" w:oddVBand="0" w:evenVBand="0" w:oddHBand="0" w:evenHBand="0" w:firstRowFirstColumn="0" w:firstRowLastColumn="0" w:lastRowFirstColumn="0" w:lastRowLastColumn="0"/>
            <w:tcW w:w="9900" w:type="dxa"/>
            <w:gridSpan w:val="3"/>
          </w:tcPr>
          <w:bookmarkEnd w:id="51"/>
          <w:p w14:paraId="4CB1B594" w14:textId="77777777" w:rsidR="00D25DDA" w:rsidRDefault="00D25DDA" w:rsidP="0078053D">
            <w:pPr>
              <w:pStyle w:val="Heading5"/>
              <w:rPr>
                <w:b w:val="0"/>
                <w:bCs w:val="0"/>
              </w:rPr>
            </w:pPr>
            <w:r>
              <w:t>Peter LaCanfora, PsyD</w:t>
            </w:r>
          </w:p>
          <w:p w14:paraId="065BC8E6" w14:textId="11D2D075" w:rsidR="00180743" w:rsidRPr="00180743" w:rsidRDefault="00180743" w:rsidP="00180743">
            <w:pPr>
              <w:ind w:firstLine="0"/>
            </w:pPr>
            <w:r w:rsidRPr="00D93AE5">
              <w:rPr>
                <w:b w:val="0"/>
              </w:rPr>
              <w:t>Director of Psychology</w:t>
            </w:r>
            <w:r>
              <w:rPr>
                <w:b w:val="0"/>
              </w:rPr>
              <w:t xml:space="preserve">, </w:t>
            </w:r>
            <w:r w:rsidRPr="00D93AE5">
              <w:rPr>
                <w:b w:val="0"/>
              </w:rPr>
              <w:t xml:space="preserve">Worcester Recovery </w:t>
            </w:r>
            <w:proofErr w:type="gramStart"/>
            <w:r w:rsidRPr="00D93AE5">
              <w:rPr>
                <w:b w:val="0"/>
              </w:rPr>
              <w:t>Center</w:t>
            </w:r>
            <w:proofErr w:type="gramEnd"/>
            <w:r w:rsidRPr="00D93AE5">
              <w:rPr>
                <w:b w:val="0"/>
              </w:rPr>
              <w:t xml:space="preserve"> and Hospital</w:t>
            </w:r>
            <w:r w:rsidRPr="000F4B70">
              <w:t> </w:t>
            </w:r>
          </w:p>
        </w:tc>
      </w:tr>
      <w:tr w:rsidR="00D25DDA" w14:paraId="45973CD2" w14:textId="77777777" w:rsidTr="311138EC">
        <w:trPr>
          <w:gridAfter w:val="1"/>
          <w:cnfStyle w:val="000000100000" w:firstRow="0" w:lastRow="0" w:firstColumn="0" w:lastColumn="0" w:oddVBand="0" w:evenVBand="0" w:oddHBand="1" w:evenHBand="0" w:firstRowFirstColumn="0" w:firstRowLastColumn="0" w:lastRowFirstColumn="0" w:lastRowLastColumn="0"/>
          <w:wAfter w:w="36" w:type="dxa"/>
        </w:trPr>
        <w:tc>
          <w:tcPr>
            <w:cnfStyle w:val="001000000000" w:firstRow="0" w:lastRow="0" w:firstColumn="1" w:lastColumn="0" w:oddVBand="0" w:evenVBand="0" w:oddHBand="0" w:evenHBand="0" w:firstRowFirstColumn="0" w:firstRowLastColumn="0" w:lastRowFirstColumn="0" w:lastRowLastColumn="0"/>
            <w:tcW w:w="1412" w:type="dxa"/>
          </w:tcPr>
          <w:p w14:paraId="72A13EB7" w14:textId="77777777" w:rsidR="00D25DDA" w:rsidRDefault="00D25DDA" w:rsidP="00446EF3">
            <w:pPr>
              <w:ind w:firstLine="0"/>
            </w:pPr>
            <w:r>
              <w:t>Education</w:t>
            </w:r>
          </w:p>
        </w:tc>
        <w:tc>
          <w:tcPr>
            <w:tcW w:w="8488" w:type="dxa"/>
            <w:gridSpan w:val="2"/>
          </w:tcPr>
          <w:p w14:paraId="2EEFEE57" w14:textId="28263721" w:rsidR="00D25DDA" w:rsidRDefault="00244F7C" w:rsidP="00446EF3">
            <w:pPr>
              <w:ind w:firstLine="0"/>
              <w:cnfStyle w:val="000000100000" w:firstRow="0" w:lastRow="0" w:firstColumn="0" w:lastColumn="0" w:oddVBand="0" w:evenVBand="0" w:oddHBand="1" w:evenHBand="0" w:firstRowFirstColumn="0" w:firstRowLastColumn="0" w:lastRowFirstColumn="0" w:lastRowLastColumn="0"/>
            </w:pPr>
            <w:r w:rsidRPr="00244F7C">
              <w:t>University of Hartford</w:t>
            </w:r>
            <w:r>
              <w:t xml:space="preserve"> (</w:t>
            </w:r>
            <w:r w:rsidRPr="00244F7C">
              <w:t>2000</w:t>
            </w:r>
            <w:r>
              <w:t>)</w:t>
            </w:r>
          </w:p>
        </w:tc>
      </w:tr>
      <w:tr w:rsidR="00D25DDA" w14:paraId="15195D5F" w14:textId="77777777" w:rsidTr="311138EC">
        <w:trPr>
          <w:gridAfter w:val="1"/>
          <w:wAfter w:w="36" w:type="dxa"/>
        </w:trPr>
        <w:tc>
          <w:tcPr>
            <w:cnfStyle w:val="001000000000" w:firstRow="0" w:lastRow="0" w:firstColumn="1" w:lastColumn="0" w:oddVBand="0" w:evenVBand="0" w:oddHBand="0" w:evenHBand="0" w:firstRowFirstColumn="0" w:firstRowLastColumn="0" w:lastRowFirstColumn="0" w:lastRowLastColumn="0"/>
            <w:tcW w:w="1412" w:type="dxa"/>
          </w:tcPr>
          <w:p w14:paraId="56052D7D" w14:textId="655B3EA3" w:rsidR="00D25DDA" w:rsidRDefault="0047705F" w:rsidP="00446EF3">
            <w:pPr>
              <w:ind w:firstLine="0"/>
            </w:pPr>
            <w:r>
              <w:t>Interests</w:t>
            </w:r>
          </w:p>
        </w:tc>
        <w:tc>
          <w:tcPr>
            <w:tcW w:w="8488" w:type="dxa"/>
            <w:gridSpan w:val="2"/>
          </w:tcPr>
          <w:p w14:paraId="7BC39F3F" w14:textId="77777777" w:rsidR="00D25DDA" w:rsidRDefault="0047705F" w:rsidP="00446EF3">
            <w:pPr>
              <w:ind w:firstLine="0"/>
              <w:cnfStyle w:val="000000000000" w:firstRow="0" w:lastRow="0" w:firstColumn="0" w:lastColumn="0" w:oddVBand="0" w:evenVBand="0" w:oddHBand="0" w:evenHBand="0" w:firstRowFirstColumn="0" w:firstRowLastColumn="0" w:lastRowFirstColumn="0" w:lastRowLastColumn="0"/>
            </w:pPr>
            <w:r w:rsidRPr="00244F7C">
              <w:t xml:space="preserve">Violence Risk Assessment, </w:t>
            </w:r>
            <w:proofErr w:type="spellStart"/>
            <w:r w:rsidRPr="00244F7C">
              <w:t>Firesetting</w:t>
            </w:r>
            <w:proofErr w:type="spellEnd"/>
            <w:r w:rsidRPr="00244F7C">
              <w:t xml:space="preserve"> Risk Assessment, Mental Illness and Problematic Sexual Behavior-Assessment and Treatment (MIPSB), Mindfulness Based Cognitive Therapy (MBCT).</w:t>
            </w:r>
          </w:p>
          <w:p w14:paraId="1FAEEF27" w14:textId="47B5396A" w:rsidR="00442B6B" w:rsidRDefault="00442B6B" w:rsidP="00446EF3">
            <w:pPr>
              <w:ind w:firstLine="0"/>
              <w:cnfStyle w:val="000000000000" w:firstRow="0" w:lastRow="0" w:firstColumn="0" w:lastColumn="0" w:oddVBand="0" w:evenVBand="0" w:oddHBand="0" w:evenHBand="0" w:firstRowFirstColumn="0" w:firstRowLastColumn="0" w:lastRowFirstColumn="0" w:lastRowLastColumn="0"/>
            </w:pPr>
          </w:p>
        </w:tc>
      </w:tr>
      <w:bookmarkEnd w:id="52"/>
      <w:tr w:rsidR="00782EAF" w14:paraId="029785F2" w14:textId="77777777" w:rsidTr="00442B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6" w:type="dxa"/>
            <w:gridSpan w:val="4"/>
          </w:tcPr>
          <w:p w14:paraId="6BF49FFF" w14:textId="346081B2" w:rsidR="00D25DDA" w:rsidRPr="000F4B70" w:rsidRDefault="52EEA8DD" w:rsidP="0078053D">
            <w:pPr>
              <w:pStyle w:val="Heading5"/>
            </w:pPr>
            <w:r>
              <w:t>Debika Paul</w:t>
            </w:r>
            <w:r w:rsidR="53BDC68E">
              <w:t>, P</w:t>
            </w:r>
            <w:r w:rsidR="6A494730">
              <w:t>h</w:t>
            </w:r>
            <w:r w:rsidR="53BDC68E">
              <w:t>D</w:t>
            </w:r>
          </w:p>
          <w:p w14:paraId="25031709" w14:textId="0CEB3CAA" w:rsidR="00782EAF" w:rsidRPr="00C272D1" w:rsidRDefault="53BDC68E" w:rsidP="00D25DDA">
            <w:pPr>
              <w:ind w:firstLine="0"/>
              <w:rPr>
                <w:b w:val="0"/>
                <w:bCs w:val="0"/>
              </w:rPr>
            </w:pPr>
            <w:r>
              <w:rPr>
                <w:b w:val="0"/>
                <w:bCs w:val="0"/>
              </w:rPr>
              <w:t xml:space="preserve">Clinical Psychologist, Worcester Recovery </w:t>
            </w:r>
            <w:proofErr w:type="gramStart"/>
            <w:r>
              <w:rPr>
                <w:b w:val="0"/>
                <w:bCs w:val="0"/>
              </w:rPr>
              <w:t>Center</w:t>
            </w:r>
            <w:proofErr w:type="gramEnd"/>
            <w:r>
              <w:rPr>
                <w:b w:val="0"/>
                <w:bCs w:val="0"/>
              </w:rPr>
              <w:t xml:space="preserve"> and Hospital</w:t>
            </w:r>
          </w:p>
        </w:tc>
      </w:tr>
      <w:tr w:rsidR="00782EAF" w14:paraId="53BED30A" w14:textId="77777777" w:rsidTr="00442B6B">
        <w:tc>
          <w:tcPr>
            <w:cnfStyle w:val="001000000000" w:firstRow="0" w:lastRow="0" w:firstColumn="1" w:lastColumn="0" w:oddVBand="0" w:evenVBand="0" w:oddHBand="0" w:evenHBand="0" w:firstRowFirstColumn="0" w:firstRowLastColumn="0" w:lastRowFirstColumn="0" w:lastRowLastColumn="0"/>
            <w:tcW w:w="1431" w:type="dxa"/>
            <w:gridSpan w:val="2"/>
          </w:tcPr>
          <w:p w14:paraId="09FA47F2" w14:textId="77777777" w:rsidR="00782EAF" w:rsidRDefault="00782EAF" w:rsidP="00782EAF">
            <w:pPr>
              <w:ind w:firstLine="0"/>
            </w:pPr>
            <w:r>
              <w:t>Education</w:t>
            </w:r>
          </w:p>
        </w:tc>
        <w:tc>
          <w:tcPr>
            <w:tcW w:w="8505" w:type="dxa"/>
            <w:gridSpan w:val="2"/>
          </w:tcPr>
          <w:p w14:paraId="61A6B6C7" w14:textId="57321257" w:rsidR="00782EAF" w:rsidRDefault="770025E9" w:rsidP="00782EAF">
            <w:pPr>
              <w:ind w:firstLine="0"/>
              <w:cnfStyle w:val="000000000000" w:firstRow="0" w:lastRow="0" w:firstColumn="0" w:lastColumn="0" w:oddVBand="0" w:evenVBand="0" w:oddHBand="0" w:evenHBand="0" w:firstRowFirstColumn="0" w:firstRowLastColumn="0" w:lastRowFirstColumn="0" w:lastRowLastColumn="0"/>
            </w:pPr>
            <w:r>
              <w:t>S</w:t>
            </w:r>
            <w:r w:rsidR="66696195">
              <w:t>uffolk University</w:t>
            </w:r>
            <w:r>
              <w:t xml:space="preserve"> </w:t>
            </w:r>
            <w:r w:rsidR="53BDC68E">
              <w:t>(20</w:t>
            </w:r>
            <w:r w:rsidR="4D0C449B">
              <w:t>0</w:t>
            </w:r>
            <w:r w:rsidR="53BDC68E">
              <w:t>5)</w:t>
            </w:r>
          </w:p>
        </w:tc>
      </w:tr>
      <w:tr w:rsidR="00782EAF" w14:paraId="478D14A9" w14:textId="77777777" w:rsidTr="00442B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 w:type="dxa"/>
            <w:gridSpan w:val="2"/>
          </w:tcPr>
          <w:p w14:paraId="5AB3009F" w14:textId="77777777" w:rsidR="00782EAF" w:rsidRDefault="00782EAF" w:rsidP="00782EAF">
            <w:pPr>
              <w:ind w:firstLine="0"/>
            </w:pPr>
            <w:r>
              <w:t>Rotation</w:t>
            </w:r>
          </w:p>
        </w:tc>
        <w:tc>
          <w:tcPr>
            <w:tcW w:w="8505" w:type="dxa"/>
            <w:gridSpan w:val="2"/>
          </w:tcPr>
          <w:p w14:paraId="202BB35F" w14:textId="50193437" w:rsidR="00782EAF" w:rsidRDefault="26E35644" w:rsidP="00782EAF">
            <w:pPr>
              <w:ind w:firstLine="0"/>
              <w:cnfStyle w:val="000000100000" w:firstRow="0" w:lastRow="0" w:firstColumn="0" w:lastColumn="0" w:oddVBand="0" w:evenVBand="0" w:oddHBand="1" w:evenHBand="0" w:firstRowFirstColumn="0" w:firstRowLastColumn="0" w:lastRowFirstColumn="0" w:lastRowLastColumn="0"/>
            </w:pPr>
            <w:r>
              <w:t>WRCH General Psychology Rotation</w:t>
            </w:r>
          </w:p>
        </w:tc>
      </w:tr>
      <w:tr w:rsidR="00782EAF" w14:paraId="6576C6D6" w14:textId="77777777" w:rsidTr="00442B6B">
        <w:tc>
          <w:tcPr>
            <w:cnfStyle w:val="001000000000" w:firstRow="0" w:lastRow="0" w:firstColumn="1" w:lastColumn="0" w:oddVBand="0" w:evenVBand="0" w:oddHBand="0" w:evenHBand="0" w:firstRowFirstColumn="0" w:firstRowLastColumn="0" w:lastRowFirstColumn="0" w:lastRowLastColumn="0"/>
            <w:tcW w:w="1431" w:type="dxa"/>
            <w:gridSpan w:val="2"/>
          </w:tcPr>
          <w:p w14:paraId="0A5E665F" w14:textId="77777777" w:rsidR="00782EAF" w:rsidRDefault="00782EAF" w:rsidP="00782EAF">
            <w:pPr>
              <w:ind w:firstLine="0"/>
            </w:pPr>
            <w:r>
              <w:t>Interests</w:t>
            </w:r>
          </w:p>
        </w:tc>
        <w:tc>
          <w:tcPr>
            <w:tcW w:w="8505" w:type="dxa"/>
            <w:gridSpan w:val="2"/>
          </w:tcPr>
          <w:p w14:paraId="732107F8" w14:textId="77777777" w:rsidR="00977B3F" w:rsidRDefault="138050C6" w:rsidP="311138EC">
            <w:pPr>
              <w:ind w:firstLine="0"/>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4"/>
              </w:rPr>
            </w:pPr>
            <w:r w:rsidRPr="311138EC">
              <w:rPr>
                <w:rFonts w:ascii="Calibri" w:eastAsia="Calibri" w:hAnsi="Calibri" w:cs="Calibri"/>
                <w:szCs w:val="24"/>
              </w:rPr>
              <w:t>Treatment of Severe and Persistent Mental Health Diagnoses, Individual Psychotherapy, Individual and Group Based Interventions utilizing Cognitive Behavior Therapy for Psychosis.</w:t>
            </w:r>
          </w:p>
          <w:p w14:paraId="628A0F38" w14:textId="4951AACD" w:rsidR="00442B6B" w:rsidRDefault="00442B6B" w:rsidP="311138EC">
            <w:pPr>
              <w:ind w:firstLine="0"/>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4"/>
              </w:rPr>
            </w:pPr>
          </w:p>
        </w:tc>
      </w:tr>
      <w:tr w:rsidR="00C964BD" w14:paraId="4748B83A" w14:textId="77777777" w:rsidTr="00EE0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6" w:type="dxa"/>
            <w:gridSpan w:val="4"/>
          </w:tcPr>
          <w:p w14:paraId="08E4DE31" w14:textId="77777777" w:rsidR="00C964BD" w:rsidRDefault="00C964BD" w:rsidP="0078053D">
            <w:pPr>
              <w:pStyle w:val="Heading5"/>
              <w:rPr>
                <w:b w:val="0"/>
                <w:bCs w:val="0"/>
              </w:rPr>
            </w:pPr>
            <w:bookmarkStart w:id="53" w:name="_Hlk41902420"/>
            <w:r>
              <w:t>Katie Treiber, PhD</w:t>
            </w:r>
          </w:p>
          <w:p w14:paraId="0DDBE0B8" w14:textId="600F569A" w:rsidR="00523C92" w:rsidRPr="00523C92" w:rsidRDefault="00523C92" w:rsidP="00C272D1">
            <w:pPr>
              <w:ind w:firstLine="0"/>
            </w:pPr>
            <w:r>
              <w:rPr>
                <w:b w:val="0"/>
              </w:rPr>
              <w:t>Neuropsychologist</w:t>
            </w:r>
            <w:r w:rsidR="00C272D1">
              <w:rPr>
                <w:b w:val="0"/>
              </w:rPr>
              <w:t xml:space="preserve">, </w:t>
            </w:r>
            <w:r w:rsidRPr="00D25DDA">
              <w:rPr>
                <w:b w:val="0"/>
              </w:rPr>
              <w:t xml:space="preserve">Worcester Recovery </w:t>
            </w:r>
            <w:proofErr w:type="gramStart"/>
            <w:r w:rsidRPr="00D25DDA">
              <w:rPr>
                <w:b w:val="0"/>
              </w:rPr>
              <w:t>Center</w:t>
            </w:r>
            <w:proofErr w:type="gramEnd"/>
            <w:r w:rsidRPr="00D25DDA">
              <w:rPr>
                <w:b w:val="0"/>
              </w:rPr>
              <w:t xml:space="preserve"> and Hospital</w:t>
            </w:r>
          </w:p>
        </w:tc>
      </w:tr>
      <w:tr w:rsidR="00C964BD" w14:paraId="7E5D6BA9" w14:textId="77777777" w:rsidTr="00EE0B70">
        <w:tc>
          <w:tcPr>
            <w:cnfStyle w:val="001000000000" w:firstRow="0" w:lastRow="0" w:firstColumn="1" w:lastColumn="0" w:oddVBand="0" w:evenVBand="0" w:oddHBand="0" w:evenHBand="0" w:firstRowFirstColumn="0" w:firstRowLastColumn="0" w:lastRowFirstColumn="0" w:lastRowLastColumn="0"/>
            <w:tcW w:w="1431" w:type="dxa"/>
            <w:gridSpan w:val="2"/>
          </w:tcPr>
          <w:p w14:paraId="4BD06A8D" w14:textId="77777777" w:rsidR="00C964BD" w:rsidRDefault="00C964BD" w:rsidP="00446EF3">
            <w:pPr>
              <w:ind w:firstLine="0"/>
            </w:pPr>
            <w:r>
              <w:t>Education</w:t>
            </w:r>
          </w:p>
        </w:tc>
        <w:tc>
          <w:tcPr>
            <w:tcW w:w="8505" w:type="dxa"/>
            <w:gridSpan w:val="2"/>
          </w:tcPr>
          <w:p w14:paraId="15948921" w14:textId="1DF079E6" w:rsidR="00C964BD" w:rsidRDefault="00523C92" w:rsidP="00446EF3">
            <w:pPr>
              <w:ind w:firstLine="0"/>
              <w:cnfStyle w:val="000000000000" w:firstRow="0" w:lastRow="0" w:firstColumn="0" w:lastColumn="0" w:oddVBand="0" w:evenVBand="0" w:oddHBand="0" w:evenHBand="0" w:firstRowFirstColumn="0" w:firstRowLastColumn="0" w:lastRowFirstColumn="0" w:lastRowLastColumn="0"/>
            </w:pPr>
            <w:r w:rsidRPr="00523C92">
              <w:t>Utah State University (2010)</w:t>
            </w:r>
          </w:p>
        </w:tc>
      </w:tr>
      <w:tr w:rsidR="00C964BD" w14:paraId="520D0AE9" w14:textId="77777777" w:rsidTr="00EE0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 w:type="dxa"/>
            <w:gridSpan w:val="2"/>
          </w:tcPr>
          <w:p w14:paraId="60F826D5" w14:textId="77777777" w:rsidR="00C964BD" w:rsidRDefault="00C964BD" w:rsidP="00446EF3">
            <w:pPr>
              <w:ind w:firstLine="0"/>
            </w:pPr>
            <w:r>
              <w:t>Rotation</w:t>
            </w:r>
          </w:p>
        </w:tc>
        <w:tc>
          <w:tcPr>
            <w:tcW w:w="8505" w:type="dxa"/>
            <w:gridSpan w:val="2"/>
          </w:tcPr>
          <w:p w14:paraId="2AF69DB6" w14:textId="6E7C3020" w:rsidR="00C964BD" w:rsidRDefault="00523C92" w:rsidP="00446EF3">
            <w:pPr>
              <w:ind w:firstLine="0"/>
              <w:cnfStyle w:val="000000100000" w:firstRow="0" w:lastRow="0" w:firstColumn="0" w:lastColumn="0" w:oddVBand="0" w:evenVBand="0" w:oddHBand="1" w:evenHBand="0" w:firstRowFirstColumn="0" w:firstRowLastColumn="0" w:lastRowFirstColumn="0" w:lastRowLastColumn="0"/>
            </w:pPr>
            <w:r w:rsidRPr="00523C92">
              <w:t>Inpatient Psychiatric Neuropsychology</w:t>
            </w:r>
          </w:p>
        </w:tc>
      </w:tr>
      <w:tr w:rsidR="00C964BD" w14:paraId="4BD3CF13" w14:textId="77777777" w:rsidTr="00EE0B70">
        <w:tc>
          <w:tcPr>
            <w:cnfStyle w:val="001000000000" w:firstRow="0" w:lastRow="0" w:firstColumn="1" w:lastColumn="0" w:oddVBand="0" w:evenVBand="0" w:oddHBand="0" w:evenHBand="0" w:firstRowFirstColumn="0" w:firstRowLastColumn="0" w:lastRowFirstColumn="0" w:lastRowLastColumn="0"/>
            <w:tcW w:w="1431" w:type="dxa"/>
            <w:gridSpan w:val="2"/>
          </w:tcPr>
          <w:p w14:paraId="59686489" w14:textId="77777777" w:rsidR="00C964BD" w:rsidRDefault="00C964BD" w:rsidP="00446EF3">
            <w:pPr>
              <w:ind w:firstLine="0"/>
            </w:pPr>
            <w:r>
              <w:t>Interests</w:t>
            </w:r>
          </w:p>
        </w:tc>
        <w:tc>
          <w:tcPr>
            <w:tcW w:w="8505" w:type="dxa"/>
            <w:gridSpan w:val="2"/>
          </w:tcPr>
          <w:p w14:paraId="14E5B816" w14:textId="20419E84" w:rsidR="00C964BD" w:rsidRDefault="00523C92" w:rsidP="00446EF3">
            <w:pPr>
              <w:ind w:firstLine="0"/>
              <w:cnfStyle w:val="000000000000" w:firstRow="0" w:lastRow="0" w:firstColumn="0" w:lastColumn="0" w:oddVBand="0" w:evenVBand="0" w:oddHBand="0" w:evenHBand="0" w:firstRowFirstColumn="0" w:firstRowLastColumn="0" w:lastRowFirstColumn="0" w:lastRowLastColumn="0"/>
            </w:pPr>
            <w:r w:rsidRPr="00523C92">
              <w:t xml:space="preserve">Neuropsychological assessment in psychiatric populations and individuals with comorbid SPMI, </w:t>
            </w:r>
            <w:proofErr w:type="spellStart"/>
            <w:r w:rsidRPr="00523C92">
              <w:t>neuromedical</w:t>
            </w:r>
            <w:proofErr w:type="spellEnd"/>
            <w:r w:rsidRPr="00523C92">
              <w:t>, and forensic concerns; cognitive reserve and rehabilitation in SPMI and aging</w:t>
            </w:r>
          </w:p>
        </w:tc>
      </w:tr>
    </w:tbl>
    <w:p w14:paraId="083698FB" w14:textId="77777777" w:rsidR="001220B0" w:rsidRDefault="001220B0"/>
    <w:bookmarkEnd w:id="53"/>
    <w:p w14:paraId="45FB3C23" w14:textId="0008B70B" w:rsidR="00782EAF" w:rsidRDefault="00782EAF" w:rsidP="0059067F">
      <w:pPr>
        <w:rPr>
          <w:rStyle w:val="Strong"/>
          <w:rFonts w:ascii="Arial" w:hAnsi="Arial" w:cs="Arial"/>
          <w:b w:val="0"/>
          <w:bCs w:val="0"/>
          <w:szCs w:val="24"/>
        </w:rPr>
      </w:pPr>
    </w:p>
    <w:p w14:paraId="788497BB" w14:textId="77777777" w:rsidR="00442B6B" w:rsidRDefault="00442B6B" w:rsidP="0059067F">
      <w:pPr>
        <w:rPr>
          <w:rStyle w:val="Strong"/>
          <w:rFonts w:ascii="Arial" w:hAnsi="Arial" w:cs="Arial"/>
          <w:b w:val="0"/>
          <w:bCs w:val="0"/>
          <w:szCs w:val="24"/>
        </w:rPr>
      </w:pPr>
    </w:p>
    <w:p w14:paraId="3BB2360D" w14:textId="77777777" w:rsidR="00442B6B" w:rsidRDefault="00442B6B" w:rsidP="0059067F">
      <w:pPr>
        <w:rPr>
          <w:rStyle w:val="Strong"/>
          <w:rFonts w:ascii="Arial" w:hAnsi="Arial" w:cs="Arial"/>
          <w:b w:val="0"/>
          <w:bCs w:val="0"/>
          <w:szCs w:val="24"/>
        </w:rPr>
      </w:pPr>
    </w:p>
    <w:p w14:paraId="318193AD" w14:textId="77777777" w:rsidR="00442B6B" w:rsidRDefault="00442B6B" w:rsidP="0059067F">
      <w:pPr>
        <w:rPr>
          <w:rStyle w:val="Strong"/>
          <w:rFonts w:ascii="Arial" w:hAnsi="Arial" w:cs="Arial"/>
          <w:b w:val="0"/>
          <w:bCs w:val="0"/>
          <w:szCs w:val="24"/>
        </w:rPr>
      </w:pPr>
    </w:p>
    <w:p w14:paraId="04BC86EB" w14:textId="77777777" w:rsidR="00442B6B" w:rsidRDefault="00442B6B" w:rsidP="0059067F">
      <w:pPr>
        <w:rPr>
          <w:rStyle w:val="Strong"/>
          <w:rFonts w:ascii="Arial" w:hAnsi="Arial" w:cs="Arial"/>
          <w:b w:val="0"/>
          <w:bCs w:val="0"/>
          <w:szCs w:val="24"/>
        </w:rPr>
      </w:pPr>
    </w:p>
    <w:p w14:paraId="767F2794" w14:textId="77777777" w:rsidR="00442B6B" w:rsidRDefault="00442B6B" w:rsidP="0059067F">
      <w:pPr>
        <w:rPr>
          <w:rStyle w:val="Strong"/>
          <w:rFonts w:ascii="Arial" w:hAnsi="Arial" w:cs="Arial"/>
          <w:b w:val="0"/>
          <w:bCs w:val="0"/>
          <w:szCs w:val="24"/>
        </w:rPr>
      </w:pPr>
    </w:p>
    <w:p w14:paraId="2E400D1B" w14:textId="52B8F7EA" w:rsidR="00620628" w:rsidRPr="000F4B70" w:rsidRDefault="00620628" w:rsidP="0059067F">
      <w:pPr>
        <w:pStyle w:val="Heading2"/>
      </w:pPr>
      <w:bookmarkStart w:id="54" w:name="_Toc146784238"/>
      <w:r w:rsidRPr="000F4B70">
        <w:t>ADDITIONAL CONSULTANTS</w:t>
      </w:r>
      <w:r w:rsidR="00EC4A94">
        <w:t xml:space="preserve"> AND CONTRIBUTORS</w:t>
      </w:r>
      <w:bookmarkEnd w:id="54"/>
      <w:r w:rsidRPr="000F4B70">
        <w:t xml:space="preserve"> </w:t>
      </w:r>
      <w:bookmarkStart w:id="55" w:name="_Hlk112243405"/>
    </w:p>
    <w:bookmarkEnd w:id="55"/>
    <w:p w14:paraId="3F805419" w14:textId="49528129" w:rsidR="006D102A" w:rsidRDefault="006D102A" w:rsidP="0059067F"/>
    <w:p w14:paraId="7D31E6F8" w14:textId="77223ACE" w:rsidR="00C272D1" w:rsidRDefault="00EA0888" w:rsidP="0059067F">
      <w:r>
        <w:lastRenderedPageBreak/>
        <w:t>The UMass Chan / WRCH</w:t>
      </w:r>
      <w:r w:rsidR="00C272D1" w:rsidRPr="000F4B70">
        <w:t xml:space="preserve"> </w:t>
      </w:r>
      <w:r w:rsidR="00C272D1">
        <w:t>doctoral</w:t>
      </w:r>
      <w:r w:rsidR="00C272D1" w:rsidRPr="000F4B70">
        <w:t xml:space="preserve"> internship</w:t>
      </w:r>
      <w:r w:rsidR="00C272D1">
        <w:t xml:space="preserve"> </w:t>
      </w:r>
      <w:r w:rsidR="003151DB">
        <w:t>is fortunate to have a strong network of internal and external psychologists who provide didactic instruction to interns, serve as informal mentors, and provide other forms of consultation to interns and internship supervisors. Below is a</w:t>
      </w:r>
      <w:r w:rsidR="00A21F84">
        <w:t xml:space="preserve"> small</w:t>
      </w:r>
      <w:r w:rsidR="003151DB">
        <w:t xml:space="preserve"> sample of </w:t>
      </w:r>
      <w:r w:rsidR="00A21F84">
        <w:t>the</w:t>
      </w:r>
      <w:r w:rsidR="003151DB">
        <w:t xml:space="preserve"> consultants who have recently been involved in internship training.</w:t>
      </w:r>
    </w:p>
    <w:tbl>
      <w:tblPr>
        <w:tblStyle w:val="ListTable1Light12"/>
        <w:tblW w:w="9990" w:type="dxa"/>
        <w:tblInd w:w="0" w:type="dxa"/>
        <w:tblLook w:val="04A0" w:firstRow="1" w:lastRow="0" w:firstColumn="1" w:lastColumn="0" w:noHBand="0" w:noVBand="1"/>
      </w:tblPr>
      <w:tblGrid>
        <w:gridCol w:w="1413"/>
        <w:gridCol w:w="8577"/>
      </w:tblGrid>
      <w:tr w:rsidR="00EA0888" w14:paraId="6354BC9F" w14:textId="77777777" w:rsidTr="00EA08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0" w:type="dxa"/>
            <w:gridSpan w:val="2"/>
            <w:tcBorders>
              <w:top w:val="nil"/>
              <w:left w:val="nil"/>
              <w:right w:val="nil"/>
            </w:tcBorders>
            <w:hideMark/>
          </w:tcPr>
          <w:tbl>
            <w:tblPr>
              <w:tblStyle w:val="ListTable1Light1"/>
              <w:tblpPr w:leftFromText="180" w:rightFromText="180" w:vertAnchor="text" w:horzAnchor="margin" w:tblpY="-19"/>
              <w:tblOverlap w:val="never"/>
              <w:tblW w:w="0" w:type="auto"/>
              <w:tblLook w:val="04A0" w:firstRow="1" w:lastRow="0" w:firstColumn="1" w:lastColumn="0" w:noHBand="0" w:noVBand="1"/>
            </w:tblPr>
            <w:tblGrid>
              <w:gridCol w:w="1410"/>
              <w:gridCol w:w="8364"/>
            </w:tblGrid>
            <w:tr w:rsidR="004D44C2" w14:paraId="25F2A059" w14:textId="77777777" w:rsidTr="00146E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4" w:type="dxa"/>
                  <w:gridSpan w:val="2"/>
                  <w:tcBorders>
                    <w:top w:val="nil"/>
                    <w:left w:val="nil"/>
                    <w:right w:val="nil"/>
                  </w:tcBorders>
                  <w:hideMark/>
                </w:tcPr>
                <w:p w14:paraId="6A37A8F3" w14:textId="77777777" w:rsidR="004D44C2" w:rsidRDefault="004D44C2" w:rsidP="004D44C2">
                  <w:pPr>
                    <w:pStyle w:val="Heading5"/>
                  </w:pPr>
                  <w:r>
                    <w:t xml:space="preserve">Erika Clark, PhD, </w:t>
                  </w:r>
                  <w:r w:rsidRPr="00EA0888">
                    <w:t>ABPP-CN</w:t>
                  </w:r>
                </w:p>
                <w:p w14:paraId="74597147" w14:textId="77777777" w:rsidR="004D44C2" w:rsidRDefault="004D44C2" w:rsidP="004D44C2">
                  <w:pPr>
                    <w:ind w:firstLine="0"/>
                    <w:rPr>
                      <w:b w:val="0"/>
                    </w:rPr>
                  </w:pPr>
                  <w:r>
                    <w:rPr>
                      <w:b w:val="0"/>
                    </w:rPr>
                    <w:t>Director of Neuropsychology, UMass Memorial Healthcare</w:t>
                  </w:r>
                </w:p>
                <w:p w14:paraId="265BAC6D" w14:textId="77777777" w:rsidR="004D44C2" w:rsidRDefault="004D44C2" w:rsidP="004D44C2">
                  <w:pPr>
                    <w:ind w:firstLine="0"/>
                    <w:rPr>
                      <w:bCs w:val="0"/>
                    </w:rPr>
                  </w:pPr>
                  <w:r>
                    <w:rPr>
                      <w:b w:val="0"/>
                    </w:rPr>
                    <w:t xml:space="preserve">Assistant Professor of Psychiatry, University of Massachusetts Chan Medical School   </w:t>
                  </w:r>
                </w:p>
              </w:tc>
            </w:tr>
            <w:tr w:rsidR="004D44C2" w14:paraId="4F0BB6C7" w14:textId="77777777" w:rsidTr="00146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0" w:type="dxa"/>
                  <w:hideMark/>
                </w:tcPr>
                <w:p w14:paraId="67FE4C7F" w14:textId="77777777" w:rsidR="004D44C2" w:rsidRDefault="004D44C2" w:rsidP="004D44C2">
                  <w:pPr>
                    <w:ind w:firstLine="0"/>
                  </w:pPr>
                  <w:r>
                    <w:t>Education</w:t>
                  </w:r>
                </w:p>
              </w:tc>
              <w:tc>
                <w:tcPr>
                  <w:tcW w:w="8364" w:type="dxa"/>
                  <w:hideMark/>
                </w:tcPr>
                <w:p w14:paraId="21C99FFF" w14:textId="77777777" w:rsidR="004D44C2" w:rsidRDefault="004D44C2" w:rsidP="004D44C2">
                  <w:pPr>
                    <w:ind w:firstLine="0"/>
                    <w:cnfStyle w:val="000000100000" w:firstRow="0" w:lastRow="0" w:firstColumn="0" w:lastColumn="0" w:oddVBand="0" w:evenVBand="0" w:oddHBand="1" w:evenHBand="0" w:firstRowFirstColumn="0" w:firstRowLastColumn="0" w:lastRowFirstColumn="0" w:lastRowLastColumn="0"/>
                  </w:pPr>
                  <w:r>
                    <w:t xml:space="preserve">Suffolk University </w:t>
                  </w:r>
                </w:p>
              </w:tc>
            </w:tr>
            <w:tr w:rsidR="004D44C2" w14:paraId="3501AF53" w14:textId="77777777" w:rsidTr="00146E4C">
              <w:tc>
                <w:tcPr>
                  <w:cnfStyle w:val="001000000000" w:firstRow="0" w:lastRow="0" w:firstColumn="1" w:lastColumn="0" w:oddVBand="0" w:evenVBand="0" w:oddHBand="0" w:evenHBand="0" w:firstRowFirstColumn="0" w:firstRowLastColumn="0" w:lastRowFirstColumn="0" w:lastRowLastColumn="0"/>
                  <w:tcW w:w="1410" w:type="dxa"/>
                  <w:hideMark/>
                </w:tcPr>
                <w:p w14:paraId="0F6FD287" w14:textId="77777777" w:rsidR="004D44C2" w:rsidRDefault="004D44C2" w:rsidP="004D44C2">
                  <w:pPr>
                    <w:ind w:firstLine="0"/>
                  </w:pPr>
                  <w:r>
                    <w:t>Interests</w:t>
                  </w:r>
                </w:p>
              </w:tc>
              <w:tc>
                <w:tcPr>
                  <w:tcW w:w="8364" w:type="dxa"/>
                  <w:hideMark/>
                </w:tcPr>
                <w:p w14:paraId="4FEC3D8A" w14:textId="77777777" w:rsidR="004D44C2" w:rsidRDefault="004D44C2" w:rsidP="004D44C2">
                  <w:pPr>
                    <w:ind w:firstLine="0"/>
                    <w:cnfStyle w:val="000000000000" w:firstRow="0" w:lastRow="0" w:firstColumn="0" w:lastColumn="0" w:oddVBand="0" w:evenVBand="0" w:oddHBand="0" w:evenHBand="0" w:firstRowFirstColumn="0" w:firstRowLastColumn="0" w:lastRowFirstColumn="0" w:lastRowLastColumn="0"/>
                  </w:pPr>
                  <w:r>
                    <w:t>Neuropsychological and psychological testing</w:t>
                  </w:r>
                </w:p>
              </w:tc>
            </w:tr>
          </w:tbl>
          <w:p w14:paraId="6E51195B" w14:textId="3690ABC9" w:rsidR="00EA0888" w:rsidRDefault="00EA0888">
            <w:pPr>
              <w:pStyle w:val="Heading5"/>
            </w:pPr>
            <w:r>
              <w:t>Raymond B. Flannery, Jr., PhD</w:t>
            </w:r>
          </w:p>
          <w:p w14:paraId="3846A7A1" w14:textId="77777777" w:rsidR="00EA0888" w:rsidRDefault="00EA0888">
            <w:pPr>
              <w:ind w:firstLine="0"/>
              <w:rPr>
                <w:bCs w:val="0"/>
              </w:rPr>
            </w:pPr>
            <w:r>
              <w:rPr>
                <w:b w:val="0"/>
              </w:rPr>
              <w:t>Associate Clinical Professor of Psychology, Department of Psychiatry, Harvard University</w:t>
            </w:r>
            <w:r>
              <w:rPr>
                <w:b w:val="0"/>
              </w:rPr>
              <w:br/>
              <w:t>Adjunct Assistant Professor, Department of Psychiatry, UMass Chan Medical School</w:t>
            </w:r>
          </w:p>
          <w:p w14:paraId="099990CD" w14:textId="77777777" w:rsidR="00EA0888" w:rsidRDefault="00EA0888">
            <w:pPr>
              <w:ind w:firstLine="0"/>
              <w:rPr>
                <w:b w:val="0"/>
              </w:rPr>
            </w:pPr>
            <w:r>
              <w:rPr>
                <w:b w:val="0"/>
              </w:rPr>
              <w:t>Former Director of Training, Massachusetts Department of Mental Health.</w:t>
            </w:r>
          </w:p>
        </w:tc>
      </w:tr>
      <w:tr w:rsidR="00EA0888" w14:paraId="64A2912B" w14:textId="77777777" w:rsidTr="00EA0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hideMark/>
          </w:tcPr>
          <w:p w14:paraId="44D509C9" w14:textId="77777777" w:rsidR="00EA0888" w:rsidRDefault="00EA0888">
            <w:pPr>
              <w:ind w:firstLine="0"/>
            </w:pPr>
            <w:r>
              <w:t>Education</w:t>
            </w:r>
          </w:p>
        </w:tc>
        <w:tc>
          <w:tcPr>
            <w:tcW w:w="8577" w:type="dxa"/>
            <w:hideMark/>
          </w:tcPr>
          <w:p w14:paraId="3BE53EAF" w14:textId="77777777" w:rsidR="00EA0888" w:rsidRPr="004D44C2" w:rsidRDefault="00EA0888">
            <w:pPr>
              <w:ind w:firstLine="0"/>
              <w:cnfStyle w:val="000000100000" w:firstRow="0" w:lastRow="0" w:firstColumn="0" w:lastColumn="0" w:oddVBand="0" w:evenVBand="0" w:oddHBand="1" w:evenHBand="0" w:firstRowFirstColumn="0" w:firstRowLastColumn="0" w:lastRowFirstColumn="0" w:lastRowLastColumn="0"/>
            </w:pPr>
            <w:r w:rsidRPr="004D44C2">
              <w:t>University of Windsor, Ontario, Canada (1970) </w:t>
            </w:r>
          </w:p>
        </w:tc>
      </w:tr>
      <w:tr w:rsidR="00EA0888" w14:paraId="54C8945D" w14:textId="77777777" w:rsidTr="004B1C59">
        <w:tc>
          <w:tcPr>
            <w:cnfStyle w:val="001000000000" w:firstRow="0" w:lastRow="0" w:firstColumn="1" w:lastColumn="0" w:oddVBand="0" w:evenVBand="0" w:oddHBand="0" w:evenHBand="0" w:firstRowFirstColumn="0" w:firstRowLastColumn="0" w:lastRowFirstColumn="0" w:lastRowLastColumn="0"/>
            <w:tcW w:w="1413" w:type="dxa"/>
            <w:shd w:val="clear" w:color="auto" w:fill="auto"/>
            <w:hideMark/>
          </w:tcPr>
          <w:p w14:paraId="4BA81768" w14:textId="77777777" w:rsidR="00EA0888" w:rsidRDefault="00EA0888">
            <w:pPr>
              <w:ind w:firstLine="0"/>
            </w:pPr>
            <w:r>
              <w:t>Interests</w:t>
            </w:r>
          </w:p>
        </w:tc>
        <w:tc>
          <w:tcPr>
            <w:tcW w:w="8577" w:type="dxa"/>
            <w:shd w:val="clear" w:color="auto" w:fill="auto"/>
            <w:hideMark/>
          </w:tcPr>
          <w:p w14:paraId="0A96C322" w14:textId="7BB9419E" w:rsidR="00EA0888" w:rsidRDefault="00EA0888">
            <w:pPr>
              <w:ind w:firstLine="0"/>
              <w:cnfStyle w:val="000000000000" w:firstRow="0" w:lastRow="0" w:firstColumn="0" w:lastColumn="0" w:oddVBand="0" w:evenVBand="0" w:oddHBand="0" w:evenHBand="0" w:firstRowFirstColumn="0" w:firstRowLastColumn="0" w:lastRowFirstColumn="0" w:lastRowLastColumn="0"/>
            </w:pPr>
            <w:r>
              <w:t>Psychological trauma; crisis intervention theory; assaultive psychiatric patients; prevention of youth violence; stress management </w:t>
            </w:r>
          </w:p>
        </w:tc>
      </w:tr>
    </w:tbl>
    <w:tbl>
      <w:tblPr>
        <w:tblStyle w:val="ListTable1Light11"/>
        <w:tblW w:w="9990" w:type="dxa"/>
        <w:tblLook w:val="04A0" w:firstRow="1" w:lastRow="0" w:firstColumn="1" w:lastColumn="0" w:noHBand="0" w:noVBand="1"/>
      </w:tblPr>
      <w:tblGrid>
        <w:gridCol w:w="1413"/>
        <w:gridCol w:w="8577"/>
      </w:tblGrid>
      <w:tr w:rsidR="004E04A3" w:rsidRPr="004E04A3" w14:paraId="55EEDB7C" w14:textId="77777777" w:rsidTr="00F906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0" w:type="dxa"/>
            <w:gridSpan w:val="2"/>
          </w:tcPr>
          <w:tbl>
            <w:tblPr>
              <w:tblW w:w="0" w:type="auto"/>
              <w:tblLook w:val="04A0" w:firstRow="1" w:lastRow="0" w:firstColumn="1" w:lastColumn="0" w:noHBand="0" w:noVBand="1"/>
            </w:tblPr>
            <w:tblGrid>
              <w:gridCol w:w="1426"/>
              <w:gridCol w:w="8348"/>
            </w:tblGrid>
            <w:tr w:rsidR="00EA0888" w:rsidRPr="00EA0888" w14:paraId="16E60F52" w14:textId="77777777" w:rsidTr="00EA0888">
              <w:tc>
                <w:tcPr>
                  <w:tcW w:w="9936" w:type="dxa"/>
                  <w:gridSpan w:val="2"/>
                  <w:tcBorders>
                    <w:top w:val="nil"/>
                    <w:left w:val="nil"/>
                    <w:right w:val="nil"/>
                  </w:tcBorders>
                </w:tcPr>
                <w:p w14:paraId="144EAD24" w14:textId="77777777" w:rsidR="00EA0888" w:rsidRPr="00EA0888" w:rsidRDefault="00EA0888" w:rsidP="00EA0888">
                  <w:pPr>
                    <w:keepNext/>
                    <w:keepLines/>
                    <w:spacing w:before="80" w:line="240" w:lineRule="auto"/>
                    <w:ind w:firstLine="0"/>
                    <w:outlineLvl w:val="4"/>
                    <w:rPr>
                      <w:rFonts w:ascii="Calibri Light" w:eastAsia="Times New Roman" w:hAnsi="Calibri Light" w:cs="Times New Roman"/>
                      <w:b/>
                      <w:bCs/>
                      <w:color w:val="1C6194" w:themeColor="accent2" w:themeShade="BF"/>
                      <w:szCs w:val="24"/>
                    </w:rPr>
                  </w:pPr>
                  <w:bookmarkStart w:id="56" w:name="_Hlk522692112"/>
                </w:p>
                <w:p w14:paraId="2954F24E" w14:textId="77777777" w:rsidR="00EA0888" w:rsidRPr="00EA0888" w:rsidRDefault="00EA0888" w:rsidP="00EA0888">
                  <w:pPr>
                    <w:keepNext/>
                    <w:keepLines/>
                    <w:spacing w:before="80" w:line="240" w:lineRule="auto"/>
                    <w:ind w:firstLine="0"/>
                    <w:outlineLvl w:val="4"/>
                    <w:rPr>
                      <w:rFonts w:ascii="Calibri Light" w:eastAsia="Times New Roman" w:hAnsi="Calibri Light" w:cs="Times New Roman"/>
                      <w:b/>
                      <w:bCs/>
                      <w:color w:val="1C6194" w:themeColor="accent2" w:themeShade="BF"/>
                      <w:szCs w:val="24"/>
                    </w:rPr>
                  </w:pPr>
                  <w:r w:rsidRPr="00EA0888">
                    <w:rPr>
                      <w:rFonts w:ascii="Calibri Light" w:eastAsia="Times New Roman" w:hAnsi="Calibri Light" w:cs="Times New Roman"/>
                      <w:b/>
                      <w:bCs/>
                      <w:color w:val="1C6194" w:themeColor="accent2" w:themeShade="BF"/>
                      <w:szCs w:val="24"/>
                    </w:rPr>
                    <w:t>Mary Kate Miller, PsyD</w:t>
                  </w:r>
                </w:p>
                <w:p w14:paraId="3AE064F7" w14:textId="77777777" w:rsidR="00EA0888" w:rsidRPr="00EA0888" w:rsidRDefault="00EA0888" w:rsidP="00EA0888">
                  <w:pPr>
                    <w:spacing w:line="240" w:lineRule="auto"/>
                    <w:ind w:firstLine="0"/>
                    <w:rPr>
                      <w:rFonts w:ascii="Calibri" w:eastAsia="Calibri" w:hAnsi="Calibri" w:cs="Times New Roman"/>
                      <w:bCs/>
                      <w:szCs w:val="22"/>
                    </w:rPr>
                  </w:pPr>
                  <w:r w:rsidRPr="00EA0888">
                    <w:rPr>
                      <w:rFonts w:ascii="Calibri" w:eastAsia="Times New Roman" w:hAnsi="Calibri" w:cs="Times New Roman"/>
                      <w:bCs/>
                      <w:szCs w:val="22"/>
                    </w:rPr>
                    <w:t>Clinical Health Psychologist</w:t>
                  </w:r>
                </w:p>
                <w:p w14:paraId="4D8E2E46" w14:textId="77777777" w:rsidR="00EA0888" w:rsidRPr="00EA0888" w:rsidRDefault="00EA0888" w:rsidP="00EA0888">
                  <w:pPr>
                    <w:spacing w:line="240" w:lineRule="auto"/>
                    <w:ind w:firstLine="0"/>
                    <w:rPr>
                      <w:rFonts w:ascii="Calibri" w:eastAsia="Times New Roman" w:hAnsi="Calibri" w:cs="Times New Roman"/>
                      <w:bCs/>
                      <w:szCs w:val="22"/>
                    </w:rPr>
                  </w:pPr>
                  <w:r w:rsidRPr="00EA0888">
                    <w:rPr>
                      <w:rFonts w:ascii="Calibri" w:eastAsia="Times New Roman" w:hAnsi="Calibri" w:cs="Times New Roman"/>
                      <w:bCs/>
                      <w:szCs w:val="22"/>
                    </w:rPr>
                    <w:t>Director of Health Psychology and Assistant Professor of Psychiatry, UMass Chan Medical School</w:t>
                  </w:r>
                </w:p>
                <w:p w14:paraId="62920566" w14:textId="77777777" w:rsidR="00EA0888" w:rsidRPr="00EA0888" w:rsidRDefault="00EA0888" w:rsidP="00EA0888">
                  <w:pPr>
                    <w:spacing w:line="240" w:lineRule="auto"/>
                    <w:ind w:firstLine="0"/>
                    <w:rPr>
                      <w:rFonts w:ascii="Calibri" w:eastAsia="Times New Roman" w:hAnsi="Calibri" w:cs="Times New Roman"/>
                      <w:b/>
                      <w:bCs/>
                      <w:szCs w:val="22"/>
                    </w:rPr>
                  </w:pPr>
                  <w:r w:rsidRPr="00EA0888">
                    <w:rPr>
                      <w:rFonts w:ascii="Calibri" w:eastAsia="Times New Roman" w:hAnsi="Calibri" w:cs="Times New Roman"/>
                      <w:bCs/>
                      <w:szCs w:val="22"/>
                    </w:rPr>
                    <w:t>Adult Health Psychology Consultation-Liaison UNV Campus</w:t>
                  </w:r>
                </w:p>
              </w:tc>
            </w:tr>
            <w:tr w:rsidR="00EA0888" w:rsidRPr="00EA0888" w14:paraId="680F9148" w14:textId="77777777" w:rsidTr="00EA0888">
              <w:tc>
                <w:tcPr>
                  <w:tcW w:w="1431" w:type="dxa"/>
                  <w:shd w:val="clear" w:color="auto" w:fill="D9D9D9" w:themeFill="background1" w:themeFillShade="D9"/>
                  <w:hideMark/>
                </w:tcPr>
                <w:p w14:paraId="12E67A88" w14:textId="77777777" w:rsidR="00EA0888" w:rsidRPr="00EA0888" w:rsidRDefault="00EA0888" w:rsidP="00EA0888">
                  <w:pPr>
                    <w:spacing w:line="240" w:lineRule="auto"/>
                    <w:ind w:firstLine="0"/>
                    <w:rPr>
                      <w:rFonts w:ascii="Calibri" w:eastAsia="Times New Roman" w:hAnsi="Calibri" w:cs="Times New Roman"/>
                      <w:b/>
                      <w:bCs/>
                      <w:szCs w:val="22"/>
                    </w:rPr>
                  </w:pPr>
                  <w:r w:rsidRPr="00EA0888">
                    <w:rPr>
                      <w:rFonts w:ascii="Calibri" w:eastAsia="Times New Roman" w:hAnsi="Calibri" w:cs="Times New Roman"/>
                      <w:b/>
                      <w:bCs/>
                      <w:szCs w:val="22"/>
                    </w:rPr>
                    <w:t>Education</w:t>
                  </w:r>
                </w:p>
              </w:tc>
              <w:tc>
                <w:tcPr>
                  <w:tcW w:w="8505" w:type="dxa"/>
                  <w:shd w:val="clear" w:color="auto" w:fill="D9D9D9" w:themeFill="background1" w:themeFillShade="D9"/>
                  <w:hideMark/>
                </w:tcPr>
                <w:p w14:paraId="2EF780A9" w14:textId="77777777" w:rsidR="00EA0888" w:rsidRPr="00EA0888" w:rsidRDefault="00EA0888" w:rsidP="00EA0888">
                  <w:pPr>
                    <w:spacing w:line="240" w:lineRule="auto"/>
                    <w:ind w:firstLine="0"/>
                    <w:rPr>
                      <w:rFonts w:ascii="Calibri" w:eastAsia="Times New Roman" w:hAnsi="Calibri" w:cs="Times New Roman"/>
                      <w:szCs w:val="22"/>
                    </w:rPr>
                  </w:pPr>
                  <w:r w:rsidRPr="00EA0888">
                    <w:rPr>
                      <w:rFonts w:ascii="Calibri" w:eastAsia="Times New Roman" w:hAnsi="Calibri" w:cs="Times New Roman"/>
                      <w:szCs w:val="22"/>
                    </w:rPr>
                    <w:t>Florida Tech (2018)</w:t>
                  </w:r>
                </w:p>
              </w:tc>
            </w:tr>
            <w:tr w:rsidR="00EA0888" w:rsidRPr="00EA0888" w14:paraId="6815A223" w14:textId="77777777" w:rsidTr="00EA0888">
              <w:tc>
                <w:tcPr>
                  <w:tcW w:w="1431" w:type="dxa"/>
                  <w:hideMark/>
                </w:tcPr>
                <w:p w14:paraId="384578B5" w14:textId="77777777" w:rsidR="00EA0888" w:rsidRPr="00EA0888" w:rsidRDefault="00EA0888" w:rsidP="00EA0888">
                  <w:pPr>
                    <w:spacing w:line="240" w:lineRule="auto"/>
                    <w:ind w:firstLine="0"/>
                    <w:rPr>
                      <w:rFonts w:ascii="Calibri" w:eastAsia="Times New Roman" w:hAnsi="Calibri" w:cs="Times New Roman"/>
                      <w:b/>
                      <w:bCs/>
                      <w:szCs w:val="22"/>
                    </w:rPr>
                  </w:pPr>
                  <w:r w:rsidRPr="00EA0888">
                    <w:rPr>
                      <w:rFonts w:ascii="Calibri" w:eastAsia="Times New Roman" w:hAnsi="Calibri" w:cs="Times New Roman"/>
                      <w:b/>
                      <w:bCs/>
                      <w:szCs w:val="22"/>
                    </w:rPr>
                    <w:t>Rotation</w:t>
                  </w:r>
                </w:p>
              </w:tc>
              <w:tc>
                <w:tcPr>
                  <w:tcW w:w="8505" w:type="dxa"/>
                  <w:hideMark/>
                </w:tcPr>
                <w:p w14:paraId="5C3493C4" w14:textId="77777777" w:rsidR="00EA0888" w:rsidRPr="00EA0888" w:rsidRDefault="00EA0888" w:rsidP="00EA0888">
                  <w:pPr>
                    <w:spacing w:line="240" w:lineRule="auto"/>
                    <w:ind w:firstLine="0"/>
                    <w:rPr>
                      <w:rFonts w:ascii="Calibri" w:eastAsia="Times New Roman" w:hAnsi="Calibri" w:cs="Times New Roman"/>
                      <w:szCs w:val="22"/>
                    </w:rPr>
                  </w:pPr>
                  <w:r w:rsidRPr="00EA0888">
                    <w:rPr>
                      <w:rFonts w:ascii="Calibri" w:eastAsia="Times New Roman" w:hAnsi="Calibri" w:cs="Times New Roman"/>
                      <w:szCs w:val="22"/>
                    </w:rPr>
                    <w:t>Adult Health Psychology Consultation-Liaison</w:t>
                  </w:r>
                </w:p>
              </w:tc>
            </w:tr>
            <w:tr w:rsidR="00EA0888" w:rsidRPr="00EA0888" w14:paraId="0D0BB97F" w14:textId="77777777" w:rsidTr="00EA0888">
              <w:tc>
                <w:tcPr>
                  <w:tcW w:w="1431" w:type="dxa"/>
                  <w:shd w:val="clear" w:color="auto" w:fill="D9D9D9" w:themeFill="background1" w:themeFillShade="D9"/>
                  <w:hideMark/>
                </w:tcPr>
                <w:p w14:paraId="20FA140D" w14:textId="77777777" w:rsidR="00EA0888" w:rsidRPr="00EA0888" w:rsidRDefault="00EA0888" w:rsidP="00EA0888">
                  <w:pPr>
                    <w:spacing w:line="240" w:lineRule="auto"/>
                    <w:ind w:firstLine="0"/>
                    <w:rPr>
                      <w:rFonts w:ascii="Calibri" w:eastAsia="Times New Roman" w:hAnsi="Calibri" w:cs="Times New Roman"/>
                      <w:b/>
                      <w:bCs/>
                      <w:szCs w:val="22"/>
                    </w:rPr>
                  </w:pPr>
                  <w:r w:rsidRPr="00EA0888">
                    <w:rPr>
                      <w:rFonts w:ascii="Calibri" w:eastAsia="Times New Roman" w:hAnsi="Calibri" w:cs="Times New Roman"/>
                      <w:b/>
                      <w:bCs/>
                      <w:szCs w:val="22"/>
                    </w:rPr>
                    <w:t>Interests</w:t>
                  </w:r>
                </w:p>
              </w:tc>
              <w:tc>
                <w:tcPr>
                  <w:tcW w:w="8505" w:type="dxa"/>
                  <w:shd w:val="clear" w:color="auto" w:fill="D9D9D9" w:themeFill="background1" w:themeFillShade="D9"/>
                  <w:hideMark/>
                </w:tcPr>
                <w:p w14:paraId="34DFE973" w14:textId="77777777" w:rsidR="00EA0888" w:rsidRPr="00EA0888" w:rsidRDefault="00EA0888" w:rsidP="00EA0888">
                  <w:pPr>
                    <w:spacing w:line="240" w:lineRule="auto"/>
                    <w:ind w:firstLine="0"/>
                    <w:rPr>
                      <w:rFonts w:ascii="Calibri" w:eastAsia="Times New Roman" w:hAnsi="Calibri" w:cs="Times New Roman"/>
                      <w:szCs w:val="22"/>
                    </w:rPr>
                  </w:pPr>
                  <w:r w:rsidRPr="00EA0888">
                    <w:rPr>
                      <w:rFonts w:ascii="Calibri" w:eastAsia="Times New Roman" w:hAnsi="Calibri" w:cs="Times New Roman"/>
                      <w:szCs w:val="22"/>
                    </w:rPr>
                    <w:t>Adult biopsychosocial evaluation and conceptualization, health literacy, health behavior change, psychosocial oncology, hospital quality metrics, interdisciplinary team patient care, psychological screening in trauma and surgical critical care</w:t>
                  </w:r>
                </w:p>
              </w:tc>
            </w:tr>
            <w:bookmarkEnd w:id="56"/>
          </w:tbl>
          <w:p w14:paraId="15D7F303" w14:textId="77777777" w:rsidR="00EA0888" w:rsidRPr="00EA0888" w:rsidRDefault="00EA0888" w:rsidP="00EA0888">
            <w:pPr>
              <w:ind w:firstLine="0"/>
              <w:rPr>
                <w:rFonts w:ascii="Calibri" w:eastAsia="Times New Roman" w:hAnsi="Calibri" w:cs="Times New Roman"/>
              </w:rPr>
            </w:pPr>
          </w:p>
          <w:tbl>
            <w:tblPr>
              <w:tblW w:w="0" w:type="auto"/>
              <w:tblLook w:val="04A0" w:firstRow="1" w:lastRow="0" w:firstColumn="1" w:lastColumn="0" w:noHBand="0" w:noVBand="1"/>
            </w:tblPr>
            <w:tblGrid>
              <w:gridCol w:w="1409"/>
              <w:gridCol w:w="8365"/>
            </w:tblGrid>
            <w:tr w:rsidR="00EA0888" w:rsidRPr="00EA0888" w14:paraId="45A9D5AE" w14:textId="77777777" w:rsidTr="00EA0888">
              <w:tc>
                <w:tcPr>
                  <w:tcW w:w="9900" w:type="dxa"/>
                  <w:gridSpan w:val="2"/>
                  <w:tcBorders>
                    <w:top w:val="nil"/>
                    <w:left w:val="nil"/>
                    <w:right w:val="nil"/>
                  </w:tcBorders>
                  <w:hideMark/>
                </w:tcPr>
                <w:p w14:paraId="18928492" w14:textId="77777777" w:rsidR="00EA0888" w:rsidRPr="00EA0888" w:rsidRDefault="00EA0888" w:rsidP="00EA0888">
                  <w:pPr>
                    <w:keepNext/>
                    <w:keepLines/>
                    <w:spacing w:before="80" w:line="240" w:lineRule="auto"/>
                    <w:ind w:firstLine="0"/>
                    <w:outlineLvl w:val="4"/>
                    <w:rPr>
                      <w:rFonts w:ascii="Calibri Light" w:eastAsia="Times New Roman" w:hAnsi="Calibri Light" w:cs="Times New Roman"/>
                      <w:b/>
                      <w:bCs/>
                      <w:color w:val="1C6194" w:themeColor="accent2" w:themeShade="BF"/>
                      <w:szCs w:val="24"/>
                    </w:rPr>
                  </w:pPr>
                  <w:r w:rsidRPr="00EA0888">
                    <w:rPr>
                      <w:rFonts w:ascii="Calibri Light" w:eastAsia="Times New Roman" w:hAnsi="Calibri Light" w:cs="Times New Roman"/>
                      <w:b/>
                      <w:bCs/>
                      <w:color w:val="1C6194" w:themeColor="accent2" w:themeShade="BF"/>
                      <w:szCs w:val="24"/>
                    </w:rPr>
                    <w:t>Ashley Murray, PhD</w:t>
                  </w:r>
                </w:p>
                <w:p w14:paraId="47F49DA5" w14:textId="77777777" w:rsidR="00EA0888" w:rsidRPr="00EA0888" w:rsidRDefault="00EA0888" w:rsidP="00EA0888">
                  <w:pPr>
                    <w:spacing w:line="240" w:lineRule="auto"/>
                    <w:ind w:firstLine="0"/>
                    <w:rPr>
                      <w:rFonts w:ascii="Calibri" w:eastAsia="Calibri" w:hAnsi="Calibri" w:cs="Times New Roman"/>
                      <w:b/>
                      <w:szCs w:val="22"/>
                    </w:rPr>
                  </w:pPr>
                  <w:r w:rsidRPr="00EA0888">
                    <w:rPr>
                      <w:rFonts w:ascii="Calibri" w:eastAsia="Times New Roman" w:hAnsi="Calibri" w:cs="Times New Roman"/>
                      <w:bCs/>
                      <w:szCs w:val="22"/>
                    </w:rPr>
                    <w:t>Assistant Professor of Psychiatry, University of Massachusetts Chan Medical School</w:t>
                  </w:r>
                </w:p>
                <w:p w14:paraId="0E509D29" w14:textId="77777777" w:rsidR="00EA0888" w:rsidRPr="00EA0888" w:rsidRDefault="00EA0888" w:rsidP="00EA0888">
                  <w:pPr>
                    <w:spacing w:line="240" w:lineRule="auto"/>
                    <w:ind w:firstLine="0"/>
                    <w:rPr>
                      <w:rFonts w:ascii="Calibri" w:eastAsia="Times New Roman" w:hAnsi="Calibri" w:cs="Times New Roman"/>
                      <w:bCs/>
                      <w:szCs w:val="22"/>
                    </w:rPr>
                  </w:pPr>
                  <w:r w:rsidRPr="00EA0888">
                    <w:rPr>
                      <w:rFonts w:ascii="Calibri" w:eastAsia="Times New Roman" w:hAnsi="Calibri" w:cs="Times New Roman"/>
                      <w:bCs/>
                      <w:szCs w:val="22"/>
                    </w:rPr>
                    <w:t xml:space="preserve">Forensic Mental Health Supervisor, Worcester Recovery </w:t>
                  </w:r>
                  <w:proofErr w:type="gramStart"/>
                  <w:r w:rsidRPr="00EA0888">
                    <w:rPr>
                      <w:rFonts w:ascii="Calibri" w:eastAsia="Times New Roman" w:hAnsi="Calibri" w:cs="Times New Roman"/>
                      <w:bCs/>
                      <w:szCs w:val="22"/>
                    </w:rPr>
                    <w:t>Center</w:t>
                  </w:r>
                  <w:proofErr w:type="gramEnd"/>
                  <w:r w:rsidRPr="00EA0888">
                    <w:rPr>
                      <w:rFonts w:ascii="Calibri" w:eastAsia="Times New Roman" w:hAnsi="Calibri" w:cs="Times New Roman"/>
                      <w:bCs/>
                      <w:szCs w:val="22"/>
                    </w:rPr>
                    <w:t xml:space="preserve"> and Hospital</w:t>
                  </w:r>
                </w:p>
              </w:tc>
            </w:tr>
            <w:tr w:rsidR="00EA0888" w:rsidRPr="00EA0888" w14:paraId="1D5CFAD4" w14:textId="77777777" w:rsidTr="00EA0888">
              <w:tc>
                <w:tcPr>
                  <w:tcW w:w="1413" w:type="dxa"/>
                  <w:shd w:val="clear" w:color="auto" w:fill="D9D9D9" w:themeFill="background1" w:themeFillShade="D9"/>
                  <w:hideMark/>
                </w:tcPr>
                <w:p w14:paraId="1F775F5C" w14:textId="77777777" w:rsidR="00EA0888" w:rsidRPr="00EA0888" w:rsidRDefault="00EA0888" w:rsidP="00EA0888">
                  <w:pPr>
                    <w:spacing w:line="240" w:lineRule="auto"/>
                    <w:ind w:firstLine="0"/>
                    <w:rPr>
                      <w:rFonts w:ascii="Calibri" w:eastAsia="Times New Roman" w:hAnsi="Calibri" w:cs="Times New Roman"/>
                      <w:b/>
                      <w:bCs/>
                      <w:szCs w:val="22"/>
                    </w:rPr>
                  </w:pPr>
                  <w:r w:rsidRPr="00EA0888">
                    <w:rPr>
                      <w:rFonts w:ascii="Calibri" w:eastAsia="Times New Roman" w:hAnsi="Calibri" w:cs="Times New Roman"/>
                      <w:b/>
                      <w:bCs/>
                      <w:szCs w:val="22"/>
                    </w:rPr>
                    <w:t>Education</w:t>
                  </w:r>
                </w:p>
              </w:tc>
              <w:tc>
                <w:tcPr>
                  <w:tcW w:w="8487" w:type="dxa"/>
                  <w:shd w:val="clear" w:color="auto" w:fill="D9D9D9" w:themeFill="background1" w:themeFillShade="D9"/>
                  <w:hideMark/>
                </w:tcPr>
                <w:p w14:paraId="41921C85" w14:textId="77777777" w:rsidR="00EA0888" w:rsidRPr="00EA0888" w:rsidRDefault="00EA0888" w:rsidP="00EA0888">
                  <w:pPr>
                    <w:spacing w:line="240" w:lineRule="auto"/>
                    <w:ind w:firstLine="0"/>
                    <w:rPr>
                      <w:rFonts w:ascii="Calibri" w:eastAsia="Times New Roman" w:hAnsi="Calibri" w:cs="Times New Roman"/>
                      <w:szCs w:val="22"/>
                    </w:rPr>
                  </w:pPr>
                  <w:r w:rsidRPr="00EA0888">
                    <w:rPr>
                      <w:rFonts w:ascii="Calibri" w:eastAsia="Times New Roman" w:hAnsi="Calibri" w:cs="Times New Roman"/>
                      <w:szCs w:val="22"/>
                    </w:rPr>
                    <w:t>Simon Fraser University (2014)</w:t>
                  </w:r>
                </w:p>
              </w:tc>
            </w:tr>
            <w:tr w:rsidR="00EA0888" w:rsidRPr="00EA0888" w14:paraId="4A3D226D" w14:textId="77777777" w:rsidTr="00EA0888">
              <w:tc>
                <w:tcPr>
                  <w:tcW w:w="1413" w:type="dxa"/>
                  <w:hideMark/>
                </w:tcPr>
                <w:p w14:paraId="130F48B2" w14:textId="77777777" w:rsidR="00EA0888" w:rsidRPr="00EA0888" w:rsidRDefault="00EA0888" w:rsidP="00EA0888">
                  <w:pPr>
                    <w:spacing w:line="240" w:lineRule="auto"/>
                    <w:ind w:firstLine="0"/>
                    <w:rPr>
                      <w:rFonts w:ascii="Calibri" w:eastAsia="Times New Roman" w:hAnsi="Calibri" w:cs="Times New Roman"/>
                      <w:b/>
                      <w:bCs/>
                      <w:szCs w:val="22"/>
                    </w:rPr>
                  </w:pPr>
                  <w:r w:rsidRPr="00EA0888">
                    <w:rPr>
                      <w:rFonts w:ascii="Calibri" w:eastAsia="Times New Roman" w:hAnsi="Calibri" w:cs="Times New Roman"/>
                      <w:b/>
                      <w:bCs/>
                      <w:szCs w:val="22"/>
                    </w:rPr>
                    <w:t>Interests</w:t>
                  </w:r>
                </w:p>
              </w:tc>
              <w:tc>
                <w:tcPr>
                  <w:tcW w:w="8487" w:type="dxa"/>
                  <w:hideMark/>
                </w:tcPr>
                <w:p w14:paraId="4C64988C" w14:textId="77777777" w:rsidR="00EA0888" w:rsidRPr="00EA0888" w:rsidRDefault="00EA0888" w:rsidP="00EA0888">
                  <w:pPr>
                    <w:spacing w:line="240" w:lineRule="auto"/>
                    <w:ind w:firstLine="0"/>
                    <w:rPr>
                      <w:rFonts w:ascii="Calibri" w:eastAsia="Times New Roman" w:hAnsi="Calibri" w:cs="Times New Roman"/>
                      <w:szCs w:val="22"/>
                    </w:rPr>
                  </w:pPr>
                  <w:r w:rsidRPr="00EA0888">
                    <w:rPr>
                      <w:rFonts w:ascii="Calibri" w:eastAsia="Times New Roman" w:hAnsi="Calibri" w:cs="Times New Roman"/>
                      <w:szCs w:val="22"/>
                    </w:rPr>
                    <w:t>Adult forensic clinical assessment, psychopathic personality disorder, tailored violence risk assessment</w:t>
                  </w:r>
                </w:p>
              </w:tc>
            </w:tr>
          </w:tbl>
          <w:p w14:paraId="6129EA3E" w14:textId="77777777" w:rsidR="00EA0888" w:rsidRDefault="00EA0888" w:rsidP="004E04A3">
            <w:pPr>
              <w:keepNext/>
              <w:keepLines/>
              <w:ind w:firstLine="0"/>
              <w:contextualSpacing/>
              <w:outlineLvl w:val="4"/>
              <w:rPr>
                <w:rFonts w:asciiTheme="majorHAnsi" w:eastAsiaTheme="majorEastAsia" w:hAnsiTheme="majorHAnsi" w:cstheme="majorBidi"/>
                <w:b w:val="0"/>
                <w:bCs w:val="0"/>
                <w:color w:val="1C6194" w:themeColor="accent2" w:themeShade="BF"/>
                <w:szCs w:val="24"/>
              </w:rPr>
            </w:pPr>
          </w:p>
          <w:p w14:paraId="4D85D043" w14:textId="6D1E8440" w:rsidR="004E04A3" w:rsidRPr="004E04A3" w:rsidRDefault="004E04A3" w:rsidP="004E04A3">
            <w:pPr>
              <w:keepNext/>
              <w:keepLines/>
              <w:ind w:firstLine="0"/>
              <w:contextualSpacing/>
              <w:outlineLvl w:val="4"/>
              <w:rPr>
                <w:rFonts w:asciiTheme="majorHAnsi" w:eastAsiaTheme="majorEastAsia" w:hAnsiTheme="majorHAnsi" w:cstheme="majorBidi"/>
                <w:color w:val="1C6194" w:themeColor="accent2" w:themeShade="BF"/>
                <w:szCs w:val="24"/>
              </w:rPr>
            </w:pPr>
            <w:r w:rsidRPr="004E04A3">
              <w:rPr>
                <w:rFonts w:asciiTheme="majorHAnsi" w:eastAsiaTheme="majorEastAsia" w:hAnsiTheme="majorHAnsi" w:cstheme="majorBidi"/>
                <w:color w:val="1C6194" w:themeColor="accent2" w:themeShade="BF"/>
                <w:szCs w:val="24"/>
              </w:rPr>
              <w:t>Gina M. Vincent, PhD</w:t>
            </w:r>
          </w:p>
          <w:p w14:paraId="268634DA" w14:textId="6530942F" w:rsidR="004E04A3" w:rsidRDefault="004E04A3" w:rsidP="004E04A3">
            <w:pPr>
              <w:ind w:firstLine="0"/>
              <w:contextualSpacing/>
              <w:rPr>
                <w:rFonts w:eastAsiaTheme="minorEastAsia"/>
                <w:szCs w:val="21"/>
              </w:rPr>
            </w:pPr>
            <w:r w:rsidRPr="004E04A3">
              <w:rPr>
                <w:rFonts w:eastAsiaTheme="minorEastAsia"/>
                <w:b w:val="0"/>
                <w:bCs w:val="0"/>
                <w:szCs w:val="21"/>
              </w:rPr>
              <w:t xml:space="preserve">Professor </w:t>
            </w:r>
            <w:r w:rsidR="004D44C2">
              <w:rPr>
                <w:rFonts w:eastAsiaTheme="minorEastAsia"/>
                <w:b w:val="0"/>
                <w:bCs w:val="0"/>
                <w:szCs w:val="21"/>
              </w:rPr>
              <w:t xml:space="preserve">of Psychiatry </w:t>
            </w:r>
            <w:r w:rsidRPr="004E04A3">
              <w:rPr>
                <w:rFonts w:eastAsiaTheme="minorEastAsia"/>
                <w:b w:val="0"/>
                <w:bCs w:val="0"/>
                <w:szCs w:val="21"/>
              </w:rPr>
              <w:t>and Director of Translational Law</w:t>
            </w:r>
            <w:r>
              <w:rPr>
                <w:rFonts w:eastAsiaTheme="minorEastAsia"/>
                <w:b w:val="0"/>
                <w:bCs w:val="0"/>
                <w:szCs w:val="21"/>
              </w:rPr>
              <w:t xml:space="preserve"> </w:t>
            </w:r>
            <w:r w:rsidRPr="004E04A3">
              <w:rPr>
                <w:rFonts w:eastAsiaTheme="minorEastAsia"/>
                <w:b w:val="0"/>
                <w:bCs w:val="0"/>
                <w:szCs w:val="21"/>
              </w:rPr>
              <w:t>&amp; Psychiatry Research</w:t>
            </w:r>
            <w:r>
              <w:rPr>
                <w:rFonts w:eastAsiaTheme="minorEastAsia"/>
                <w:b w:val="0"/>
                <w:bCs w:val="0"/>
                <w:szCs w:val="21"/>
              </w:rPr>
              <w:t xml:space="preserve">, </w:t>
            </w:r>
          </w:p>
          <w:p w14:paraId="76026BCF" w14:textId="55F62374" w:rsidR="004E04A3" w:rsidRPr="004E04A3" w:rsidRDefault="004E04A3" w:rsidP="004E04A3">
            <w:pPr>
              <w:ind w:firstLine="0"/>
              <w:contextualSpacing/>
              <w:rPr>
                <w:rFonts w:eastAsiaTheme="minorEastAsia"/>
                <w:b w:val="0"/>
                <w:bCs w:val="0"/>
                <w:szCs w:val="21"/>
              </w:rPr>
            </w:pPr>
            <w:r>
              <w:rPr>
                <w:rFonts w:eastAsiaTheme="minorEastAsia"/>
                <w:b w:val="0"/>
                <w:bCs w:val="0"/>
                <w:szCs w:val="21"/>
              </w:rPr>
              <w:t xml:space="preserve">Department of Psychiatry, </w:t>
            </w:r>
            <w:r w:rsidRPr="004E04A3">
              <w:rPr>
                <w:rFonts w:eastAsiaTheme="minorEastAsia"/>
                <w:b w:val="0"/>
                <w:bCs w:val="0"/>
                <w:szCs w:val="21"/>
              </w:rPr>
              <w:t>University of Massachusetts</w:t>
            </w:r>
            <w:r>
              <w:rPr>
                <w:rFonts w:eastAsiaTheme="minorEastAsia"/>
                <w:b w:val="0"/>
                <w:bCs w:val="0"/>
                <w:szCs w:val="21"/>
              </w:rPr>
              <w:t xml:space="preserve"> Chan</w:t>
            </w:r>
            <w:r w:rsidRPr="004E04A3">
              <w:rPr>
                <w:rFonts w:eastAsiaTheme="minorEastAsia"/>
                <w:b w:val="0"/>
                <w:bCs w:val="0"/>
                <w:szCs w:val="21"/>
              </w:rPr>
              <w:t xml:space="preserve"> Medical School</w:t>
            </w:r>
          </w:p>
        </w:tc>
      </w:tr>
      <w:tr w:rsidR="004E04A3" w:rsidRPr="004E04A3" w14:paraId="32B3E17C" w14:textId="77777777" w:rsidTr="00F90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767047B" w14:textId="77777777" w:rsidR="004E04A3" w:rsidRPr="004E04A3" w:rsidRDefault="004E04A3" w:rsidP="004E04A3">
            <w:pPr>
              <w:spacing w:line="276" w:lineRule="auto"/>
              <w:ind w:firstLine="0"/>
              <w:rPr>
                <w:rFonts w:eastAsiaTheme="minorEastAsia"/>
                <w:b w:val="0"/>
                <w:bCs w:val="0"/>
                <w:szCs w:val="21"/>
              </w:rPr>
            </w:pPr>
            <w:r w:rsidRPr="004E04A3">
              <w:rPr>
                <w:rFonts w:eastAsiaTheme="minorEastAsia"/>
                <w:b w:val="0"/>
                <w:bCs w:val="0"/>
                <w:szCs w:val="21"/>
              </w:rPr>
              <w:t>Education</w:t>
            </w:r>
          </w:p>
        </w:tc>
        <w:tc>
          <w:tcPr>
            <w:tcW w:w="8577" w:type="dxa"/>
          </w:tcPr>
          <w:p w14:paraId="5623B3C1" w14:textId="77777777" w:rsidR="004E04A3" w:rsidRPr="004E04A3" w:rsidRDefault="004E04A3" w:rsidP="004E04A3">
            <w:pPr>
              <w:ind w:firstLine="0"/>
              <w:contextualSpacing/>
              <w:cnfStyle w:val="000000100000" w:firstRow="0" w:lastRow="0" w:firstColumn="0" w:lastColumn="0" w:oddVBand="0" w:evenVBand="0" w:oddHBand="1" w:evenHBand="0" w:firstRowFirstColumn="0" w:firstRowLastColumn="0" w:lastRowFirstColumn="0" w:lastRowLastColumn="0"/>
              <w:rPr>
                <w:rFonts w:eastAsiaTheme="minorEastAsia"/>
                <w:szCs w:val="21"/>
              </w:rPr>
            </w:pPr>
            <w:r w:rsidRPr="004E04A3">
              <w:rPr>
                <w:rFonts w:eastAsiaTheme="minorEastAsia"/>
                <w:szCs w:val="21"/>
              </w:rPr>
              <w:t xml:space="preserve">Simon Fraser University (2003) </w:t>
            </w:r>
          </w:p>
        </w:tc>
      </w:tr>
      <w:tr w:rsidR="004E04A3" w:rsidRPr="004E04A3" w14:paraId="5CE1F665" w14:textId="77777777" w:rsidTr="00F906A9">
        <w:tc>
          <w:tcPr>
            <w:cnfStyle w:val="001000000000" w:firstRow="0" w:lastRow="0" w:firstColumn="1" w:lastColumn="0" w:oddVBand="0" w:evenVBand="0" w:oddHBand="0" w:evenHBand="0" w:firstRowFirstColumn="0" w:firstRowLastColumn="0" w:lastRowFirstColumn="0" w:lastRowLastColumn="0"/>
            <w:tcW w:w="1413" w:type="dxa"/>
          </w:tcPr>
          <w:p w14:paraId="6D3B5101" w14:textId="77777777" w:rsidR="004E04A3" w:rsidRPr="004E04A3" w:rsidRDefault="004E04A3" w:rsidP="004E04A3">
            <w:pPr>
              <w:spacing w:line="276" w:lineRule="auto"/>
              <w:ind w:firstLine="0"/>
              <w:rPr>
                <w:rFonts w:eastAsiaTheme="minorEastAsia"/>
                <w:b w:val="0"/>
                <w:bCs w:val="0"/>
                <w:szCs w:val="21"/>
              </w:rPr>
            </w:pPr>
            <w:r w:rsidRPr="004E04A3">
              <w:rPr>
                <w:rFonts w:eastAsiaTheme="minorEastAsia"/>
                <w:b w:val="0"/>
                <w:bCs w:val="0"/>
                <w:szCs w:val="21"/>
              </w:rPr>
              <w:t>Interests</w:t>
            </w:r>
          </w:p>
        </w:tc>
        <w:tc>
          <w:tcPr>
            <w:tcW w:w="8577" w:type="dxa"/>
          </w:tcPr>
          <w:p w14:paraId="179F7F43" w14:textId="77777777" w:rsidR="004E04A3" w:rsidRPr="004E04A3" w:rsidRDefault="004E04A3" w:rsidP="004E04A3">
            <w:pPr>
              <w:ind w:firstLine="0"/>
              <w:contextualSpacing/>
              <w:cnfStyle w:val="000000000000" w:firstRow="0" w:lastRow="0" w:firstColumn="0" w:lastColumn="0" w:oddVBand="0" w:evenVBand="0" w:oddHBand="0" w:evenHBand="0" w:firstRowFirstColumn="0" w:firstRowLastColumn="0" w:lastRowFirstColumn="0" w:lastRowLastColumn="0"/>
              <w:rPr>
                <w:rFonts w:eastAsiaTheme="minorEastAsia"/>
                <w:szCs w:val="21"/>
              </w:rPr>
            </w:pPr>
            <w:r w:rsidRPr="004E04A3">
              <w:rPr>
                <w:rFonts w:eastAsiaTheme="minorEastAsia"/>
                <w:szCs w:val="21"/>
              </w:rPr>
              <w:t>Risk assessment for violence/ re-offending; screening &amp; assessment for risk and/ or mental health in juvenile justice; psychopathic personality disorder; psychometrics; translating research into practice in juvenile justice</w:t>
            </w:r>
          </w:p>
        </w:tc>
      </w:tr>
    </w:tbl>
    <w:p w14:paraId="7A59113B" w14:textId="77777777" w:rsidR="004E04A3" w:rsidRDefault="004E04A3" w:rsidP="00782EAF">
      <w:pPr>
        <w:ind w:firstLine="0"/>
      </w:pPr>
    </w:p>
    <w:p w14:paraId="170FC008" w14:textId="77777777" w:rsidR="00EA0888" w:rsidRDefault="00EA0888" w:rsidP="00782EAF">
      <w:pPr>
        <w:ind w:firstLine="0"/>
      </w:pPr>
    </w:p>
    <w:p w14:paraId="184A85CD" w14:textId="77777777" w:rsidR="003C617F" w:rsidRPr="005C61ED" w:rsidRDefault="003C617F" w:rsidP="00EA0888">
      <w:pPr>
        <w:ind w:firstLine="0"/>
        <w:rPr>
          <w:rFonts w:ascii="Arial" w:hAnsi="Arial" w:cs="Arial"/>
        </w:rPr>
      </w:pPr>
    </w:p>
    <w:sectPr w:rsidR="003C617F" w:rsidRPr="005C61ED" w:rsidSect="00AC263C">
      <w:headerReference w:type="default" r:id="rId22"/>
      <w:footnotePr>
        <w:numRestart w:val="eachSect"/>
      </w:footnotePr>
      <w:type w:val="continuous"/>
      <w:pgSz w:w="12240" w:h="15840"/>
      <w:pgMar w:top="1296" w:right="1152" w:bottom="1296" w:left="115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F8B42" w14:textId="77777777" w:rsidR="00F438C7" w:rsidRDefault="00F438C7">
      <w:r>
        <w:separator/>
      </w:r>
    </w:p>
  </w:endnote>
  <w:endnote w:type="continuationSeparator" w:id="0">
    <w:p w14:paraId="0D202583" w14:textId="77777777" w:rsidR="00F438C7" w:rsidRDefault="00F43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B148" w14:textId="5C9E485F" w:rsidR="00126264" w:rsidRDefault="001262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12FD077A" w14:textId="77777777" w:rsidR="00126264" w:rsidRDefault="001262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125667800"/>
      <w:docPartObj>
        <w:docPartGallery w:val="Page Numbers (Bottom of Page)"/>
        <w:docPartUnique/>
      </w:docPartObj>
    </w:sdtPr>
    <w:sdtEndPr>
      <w:rPr>
        <w:color w:val="7F7F7F" w:themeColor="background1" w:themeShade="7F"/>
        <w:spacing w:val="60"/>
        <w:sz w:val="24"/>
      </w:rPr>
    </w:sdtEndPr>
    <w:sdtContent>
      <w:p w14:paraId="36CFBF0B" w14:textId="77777777" w:rsidR="00126264" w:rsidRPr="00104BF9" w:rsidRDefault="00126264">
        <w:pPr>
          <w:pStyle w:val="Footer"/>
          <w:pBdr>
            <w:top w:val="single" w:sz="4" w:space="1" w:color="D9D9D9" w:themeColor="background1" w:themeShade="D9"/>
          </w:pBdr>
          <w:jc w:val="right"/>
          <w:rPr>
            <w:sz w:val="4"/>
          </w:rPr>
        </w:pPr>
      </w:p>
      <w:p w14:paraId="4E0BBB61" w14:textId="736216BF" w:rsidR="00126264" w:rsidRDefault="0012626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UMass Chan/WRCH</w:t>
        </w:r>
      </w:p>
    </w:sdtContent>
  </w:sdt>
  <w:p w14:paraId="45002569" w14:textId="77777777" w:rsidR="00126264" w:rsidRDefault="001262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ACB66" w14:textId="47209A0A" w:rsidR="00126264" w:rsidRPr="00AC263C" w:rsidRDefault="00126264" w:rsidP="00AC263C">
    <w:pPr>
      <w:pStyle w:val="Footer"/>
      <w:jc w:val="right"/>
    </w:pPr>
    <w:r>
      <w:fldChar w:fldCharType="begin"/>
    </w:r>
    <w:r>
      <w:instrText xml:space="preserve"> DATE  \@ "MMMM yyyy" </w:instrText>
    </w:r>
    <w:r>
      <w:fldChar w:fldCharType="separate"/>
    </w:r>
    <w:r w:rsidR="00CB53DB">
      <w:rPr>
        <w:noProof/>
      </w:rPr>
      <w:t>October 2023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20A93" w14:textId="77777777" w:rsidR="00F438C7" w:rsidRDefault="00F438C7">
      <w:r>
        <w:separator/>
      </w:r>
    </w:p>
  </w:footnote>
  <w:footnote w:type="continuationSeparator" w:id="0">
    <w:p w14:paraId="4AE454EF" w14:textId="77777777" w:rsidR="00F438C7" w:rsidRDefault="00F43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0"/>
      <w:gridCol w:w="3310"/>
      <w:gridCol w:w="3310"/>
    </w:tblGrid>
    <w:tr w:rsidR="5DE2864E" w14:paraId="62B8130F" w14:textId="77777777" w:rsidTr="5DE2864E">
      <w:trPr>
        <w:trHeight w:val="300"/>
      </w:trPr>
      <w:tc>
        <w:tcPr>
          <w:tcW w:w="3310" w:type="dxa"/>
        </w:tcPr>
        <w:p w14:paraId="2520B0EF" w14:textId="447B7308" w:rsidR="5DE2864E" w:rsidRDefault="5DE2864E" w:rsidP="5DE2864E">
          <w:pPr>
            <w:pStyle w:val="Header"/>
            <w:ind w:left="-115"/>
          </w:pPr>
        </w:p>
      </w:tc>
      <w:tc>
        <w:tcPr>
          <w:tcW w:w="3310" w:type="dxa"/>
        </w:tcPr>
        <w:p w14:paraId="1713AF15" w14:textId="412D271E" w:rsidR="5DE2864E" w:rsidRDefault="5DE2864E" w:rsidP="5DE2864E">
          <w:pPr>
            <w:pStyle w:val="Header"/>
            <w:jc w:val="center"/>
          </w:pPr>
        </w:p>
      </w:tc>
      <w:tc>
        <w:tcPr>
          <w:tcW w:w="3310" w:type="dxa"/>
        </w:tcPr>
        <w:p w14:paraId="6D41BCC1" w14:textId="524794E7" w:rsidR="5DE2864E" w:rsidRDefault="5DE2864E" w:rsidP="5DE2864E">
          <w:pPr>
            <w:pStyle w:val="Header"/>
            <w:ind w:right="-115"/>
            <w:jc w:val="right"/>
          </w:pPr>
        </w:p>
      </w:tc>
    </w:tr>
  </w:tbl>
  <w:p w14:paraId="4B01F2F1" w14:textId="541ED4FE" w:rsidR="5DE2864E" w:rsidRDefault="5DE2864E" w:rsidP="5DE286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41C1F" w14:textId="07492208" w:rsidR="00126264" w:rsidRPr="00F906A9" w:rsidRDefault="00126264" w:rsidP="00AC263C">
    <w:pPr>
      <w:pStyle w:val="Title"/>
      <w:ind w:firstLine="0"/>
      <w:jc w:val="center"/>
      <w:rPr>
        <w:szCs w:val="44"/>
      </w:rPr>
    </w:pPr>
    <w:r w:rsidRPr="00F906A9">
      <w:rPr>
        <w:szCs w:val="44"/>
      </w:rPr>
      <w:t xml:space="preserve">The University of Massachusetts Chan Medical School </w:t>
    </w:r>
  </w:p>
  <w:p w14:paraId="46640D15" w14:textId="4826816F" w:rsidR="00126264" w:rsidRPr="00F906A9" w:rsidRDefault="00126264" w:rsidP="00AC263C">
    <w:pPr>
      <w:pStyle w:val="Title"/>
      <w:ind w:firstLine="0"/>
      <w:jc w:val="center"/>
      <w:rPr>
        <w:szCs w:val="44"/>
      </w:rPr>
    </w:pPr>
    <w:r w:rsidRPr="00F906A9">
      <w:rPr>
        <w:szCs w:val="44"/>
      </w:rPr>
      <w:t xml:space="preserve">and </w:t>
    </w:r>
  </w:p>
  <w:p w14:paraId="28FABF70" w14:textId="3787E814" w:rsidR="00126264" w:rsidRPr="00F906A9" w:rsidRDefault="00126264" w:rsidP="00AC263C">
    <w:pPr>
      <w:pStyle w:val="Title"/>
      <w:ind w:firstLine="0"/>
      <w:jc w:val="center"/>
      <w:rPr>
        <w:szCs w:val="44"/>
      </w:rPr>
    </w:pPr>
    <w:r w:rsidRPr="00F906A9">
      <w:rPr>
        <w:szCs w:val="44"/>
      </w:rPr>
      <w:t xml:space="preserve">Worcester Recovery Center and Hospital </w:t>
    </w:r>
  </w:p>
  <w:p w14:paraId="1815CD36" w14:textId="77777777" w:rsidR="00126264" w:rsidRPr="00F906A9" w:rsidRDefault="00126264" w:rsidP="00AC263C">
    <w:pPr>
      <w:pStyle w:val="Title"/>
      <w:ind w:firstLine="0"/>
      <w:jc w:val="center"/>
      <w:rPr>
        <w:sz w:val="24"/>
        <w:szCs w:val="24"/>
      </w:rPr>
    </w:pPr>
    <w:r w:rsidRPr="00F906A9">
      <w:rPr>
        <w:szCs w:val="44"/>
      </w:rPr>
      <w:t xml:space="preserve"> </w:t>
    </w:r>
  </w:p>
  <w:p w14:paraId="0A44BC39" w14:textId="33BA95E9" w:rsidR="00126264" w:rsidRPr="00F906A9" w:rsidRDefault="00126264" w:rsidP="00AC263C">
    <w:pPr>
      <w:pStyle w:val="Title"/>
      <w:ind w:firstLine="0"/>
      <w:jc w:val="center"/>
      <w:rPr>
        <w:szCs w:val="44"/>
      </w:rPr>
    </w:pPr>
    <w:r w:rsidRPr="00F906A9">
      <w:rPr>
        <w:szCs w:val="44"/>
      </w:rPr>
      <w:t xml:space="preserve">Doctoral Internship </w:t>
    </w:r>
  </w:p>
  <w:p w14:paraId="08B2E082" w14:textId="01F33043" w:rsidR="00126264" w:rsidRDefault="00126264" w:rsidP="00AC263C">
    <w:pPr>
      <w:pStyle w:val="Title"/>
      <w:ind w:firstLine="0"/>
      <w:jc w:val="center"/>
      <w:rPr>
        <w:szCs w:val="44"/>
      </w:rPr>
    </w:pPr>
    <w:r w:rsidRPr="00F906A9">
      <w:rPr>
        <w:szCs w:val="44"/>
      </w:rPr>
      <w:t>in Clinical Psychology</w:t>
    </w:r>
  </w:p>
  <w:p w14:paraId="698F1A7C" w14:textId="77777777" w:rsidR="00126264" w:rsidRPr="00F906A9" w:rsidRDefault="00126264" w:rsidP="00F906A9"/>
  <w:p w14:paraId="2FDFBBA7" w14:textId="77777777" w:rsidR="004000AF" w:rsidRDefault="00126264" w:rsidP="00AC263C">
    <w:pPr>
      <w:pStyle w:val="Title"/>
      <w:ind w:firstLine="0"/>
      <w:jc w:val="center"/>
      <w:rPr>
        <w:szCs w:val="44"/>
      </w:rPr>
    </w:pPr>
    <w:r>
      <w:rPr>
        <w:szCs w:val="44"/>
      </w:rPr>
      <w:t>202</w:t>
    </w:r>
    <w:r w:rsidR="00806967">
      <w:rPr>
        <w:szCs w:val="44"/>
      </w:rPr>
      <w:t>4</w:t>
    </w:r>
    <w:r>
      <w:rPr>
        <w:szCs w:val="44"/>
      </w:rPr>
      <w:t>-202</w:t>
    </w:r>
    <w:r w:rsidR="00806967">
      <w:rPr>
        <w:szCs w:val="44"/>
      </w:rPr>
      <w:t>5</w:t>
    </w:r>
    <w:r>
      <w:rPr>
        <w:szCs w:val="44"/>
      </w:rPr>
      <w:t xml:space="preserve"> Cohort Brochure</w:t>
    </w:r>
  </w:p>
  <w:p w14:paraId="7DE489D8" w14:textId="2BE29E4D" w:rsidR="00126264" w:rsidRPr="004000AF" w:rsidRDefault="00126264" w:rsidP="00AC263C">
    <w:pPr>
      <w:pStyle w:val="Title"/>
      <w:ind w:firstLine="0"/>
      <w:jc w:val="center"/>
      <w:rPr>
        <w:sz w:val="4"/>
        <w:szCs w:val="24"/>
      </w:rPr>
    </w:pPr>
    <w:r w:rsidRPr="004000AF">
      <w:rPr>
        <w:sz w:val="28"/>
        <w:szCs w:val="28"/>
      </w:rPr>
      <w:br/>
    </w:r>
  </w:p>
  <w:p w14:paraId="4ABD9767" w14:textId="5B4F2E64" w:rsidR="00126264" w:rsidRDefault="00126264" w:rsidP="00F906A9">
    <w:r>
      <w:rPr>
        <w:noProof/>
      </w:rPr>
      <w:drawing>
        <wp:anchor distT="0" distB="0" distL="114300" distR="114300" simplePos="0" relativeHeight="251667456" behindDoc="0" locked="0" layoutInCell="1" allowOverlap="1" wp14:anchorId="212DEE15" wp14:editId="40F336A2">
          <wp:simplePos x="0" y="0"/>
          <wp:positionH relativeFrom="margin">
            <wp:posOffset>3862119</wp:posOffset>
          </wp:positionH>
          <wp:positionV relativeFrom="paragraph">
            <wp:posOffset>4445</wp:posOffset>
          </wp:positionV>
          <wp:extent cx="643127" cy="568372"/>
          <wp:effectExtent l="0" t="0" r="5080" b="3175"/>
          <wp:wrapNone/>
          <wp:docPr id="1434660467" name="Picture 1434660467" descr="DM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127" cy="56837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Cs w:val="24"/>
      </w:rPr>
      <w:drawing>
        <wp:anchor distT="0" distB="0" distL="114300" distR="114300" simplePos="0" relativeHeight="251657216" behindDoc="0" locked="0" layoutInCell="1" allowOverlap="1" wp14:anchorId="6B8D3A68" wp14:editId="7F6CF063">
          <wp:simplePos x="0" y="0"/>
          <wp:positionH relativeFrom="margin">
            <wp:posOffset>1208606</wp:posOffset>
          </wp:positionH>
          <wp:positionV relativeFrom="paragraph">
            <wp:posOffset>84833</wp:posOffset>
          </wp:positionV>
          <wp:extent cx="1821589" cy="370390"/>
          <wp:effectExtent l="0" t="0" r="7620" b="0"/>
          <wp:wrapNone/>
          <wp:docPr id="321549862" name="Picture 321549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1589" cy="370390"/>
                  </a:xfrm>
                  <a:prstGeom prst="rect">
                    <a:avLst/>
                  </a:prstGeom>
                  <a:noFill/>
                </pic:spPr>
              </pic:pic>
            </a:graphicData>
          </a:graphic>
          <wp14:sizeRelH relativeFrom="margin">
            <wp14:pctWidth>0</wp14:pctWidth>
          </wp14:sizeRelH>
          <wp14:sizeRelV relativeFrom="margin">
            <wp14:pctHeight>0</wp14:pctHeight>
          </wp14:sizeRelV>
        </wp:anchor>
      </w:drawing>
    </w:r>
  </w:p>
  <w:p w14:paraId="78DCFA63" w14:textId="5C4B908A" w:rsidR="00126264" w:rsidRDefault="00126264" w:rsidP="00F906A9">
    <w:pPr>
      <w:tabs>
        <w:tab w:val="left" w:pos="7291"/>
      </w:tabs>
    </w:pPr>
    <w:r>
      <w:tab/>
    </w:r>
  </w:p>
  <w:p w14:paraId="14CFF995" w14:textId="09A67557" w:rsidR="00126264" w:rsidRDefault="00126264" w:rsidP="00F906A9">
    <w:pPr>
      <w:tabs>
        <w:tab w:val="left" w:pos="7291"/>
      </w:tabs>
    </w:pPr>
  </w:p>
  <w:p w14:paraId="42B51A58" w14:textId="07B392C4" w:rsidR="00126264" w:rsidRPr="00F906A9" w:rsidRDefault="00126264" w:rsidP="00F906A9">
    <w:pPr>
      <w:numPr>
        <w:ilvl w:val="1"/>
        <w:numId w:val="0"/>
      </w:numPr>
      <w:spacing w:line="240" w:lineRule="auto"/>
      <w:jc w:val="center"/>
      <w:rPr>
        <w:smallCaps/>
        <w:color w:val="2683C6" w:themeColor="accent2"/>
        <w:spacing w:val="20"/>
        <w:sz w:val="28"/>
        <w:szCs w:val="28"/>
      </w:rPr>
    </w:pPr>
    <w:r w:rsidRPr="00F906A9">
      <w:rPr>
        <w:smallCaps/>
        <w:color w:val="2683C6" w:themeColor="accent2"/>
        <w:spacing w:val="20"/>
        <w:sz w:val="28"/>
        <w:szCs w:val="28"/>
      </w:rPr>
      <w:t>Worcester, Massachusetts</w:t>
    </w:r>
  </w:p>
  <w:p w14:paraId="51F04486" w14:textId="77777777" w:rsidR="00126264" w:rsidRPr="00F906A9" w:rsidRDefault="00126264" w:rsidP="00F906A9">
    <w:pPr>
      <w:tabs>
        <w:tab w:val="left" w:pos="729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0"/>
      <w:gridCol w:w="3310"/>
      <w:gridCol w:w="3310"/>
    </w:tblGrid>
    <w:tr w:rsidR="5DE2864E" w14:paraId="4C1D193C" w14:textId="77777777" w:rsidTr="5DE2864E">
      <w:trPr>
        <w:trHeight w:val="300"/>
      </w:trPr>
      <w:tc>
        <w:tcPr>
          <w:tcW w:w="3310" w:type="dxa"/>
        </w:tcPr>
        <w:p w14:paraId="4936CD06" w14:textId="41147588" w:rsidR="5DE2864E" w:rsidRDefault="5DE2864E" w:rsidP="5DE2864E">
          <w:pPr>
            <w:pStyle w:val="Header"/>
            <w:ind w:left="-115"/>
          </w:pPr>
        </w:p>
      </w:tc>
      <w:tc>
        <w:tcPr>
          <w:tcW w:w="3310" w:type="dxa"/>
        </w:tcPr>
        <w:p w14:paraId="647AA088" w14:textId="25164640" w:rsidR="5DE2864E" w:rsidRDefault="5DE2864E" w:rsidP="5DE2864E">
          <w:pPr>
            <w:pStyle w:val="Header"/>
            <w:jc w:val="center"/>
          </w:pPr>
        </w:p>
      </w:tc>
      <w:tc>
        <w:tcPr>
          <w:tcW w:w="3310" w:type="dxa"/>
        </w:tcPr>
        <w:p w14:paraId="0D6E94DC" w14:textId="0747BEA0" w:rsidR="5DE2864E" w:rsidRDefault="5DE2864E" w:rsidP="5DE2864E">
          <w:pPr>
            <w:pStyle w:val="Header"/>
            <w:ind w:right="-115"/>
            <w:jc w:val="right"/>
          </w:pPr>
        </w:p>
      </w:tc>
    </w:tr>
  </w:tbl>
  <w:p w14:paraId="041ECE19" w14:textId="0B9D8C02" w:rsidR="5DE2864E" w:rsidRDefault="5DE2864E" w:rsidP="5DE286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0"/>
      <w:gridCol w:w="3310"/>
      <w:gridCol w:w="3310"/>
    </w:tblGrid>
    <w:tr w:rsidR="5DE2864E" w14:paraId="3C0A56A7" w14:textId="77777777" w:rsidTr="5DE2864E">
      <w:trPr>
        <w:trHeight w:val="300"/>
      </w:trPr>
      <w:tc>
        <w:tcPr>
          <w:tcW w:w="3310" w:type="dxa"/>
        </w:tcPr>
        <w:p w14:paraId="232C4EF8" w14:textId="54F07598" w:rsidR="5DE2864E" w:rsidRDefault="5DE2864E" w:rsidP="5DE2864E">
          <w:pPr>
            <w:pStyle w:val="Header"/>
            <w:ind w:left="-115"/>
          </w:pPr>
        </w:p>
      </w:tc>
      <w:tc>
        <w:tcPr>
          <w:tcW w:w="3310" w:type="dxa"/>
        </w:tcPr>
        <w:p w14:paraId="68E1D121" w14:textId="17D9B4FB" w:rsidR="5DE2864E" w:rsidRDefault="5DE2864E" w:rsidP="5DE2864E">
          <w:pPr>
            <w:pStyle w:val="Header"/>
            <w:jc w:val="center"/>
          </w:pPr>
        </w:p>
      </w:tc>
      <w:tc>
        <w:tcPr>
          <w:tcW w:w="3310" w:type="dxa"/>
        </w:tcPr>
        <w:p w14:paraId="78D7F156" w14:textId="0D439263" w:rsidR="5DE2864E" w:rsidRDefault="5DE2864E" w:rsidP="5DE2864E">
          <w:pPr>
            <w:pStyle w:val="Header"/>
            <w:ind w:right="-115"/>
            <w:jc w:val="right"/>
          </w:pPr>
        </w:p>
      </w:tc>
    </w:tr>
  </w:tbl>
  <w:p w14:paraId="66D85A90" w14:textId="6F3D4E4B" w:rsidR="5DE2864E" w:rsidRDefault="5DE2864E" w:rsidP="5DE2864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0"/>
      <w:gridCol w:w="3310"/>
      <w:gridCol w:w="3310"/>
    </w:tblGrid>
    <w:tr w:rsidR="5DE2864E" w14:paraId="3E014ECD" w14:textId="77777777" w:rsidTr="5DE2864E">
      <w:trPr>
        <w:trHeight w:val="300"/>
      </w:trPr>
      <w:tc>
        <w:tcPr>
          <w:tcW w:w="3310" w:type="dxa"/>
        </w:tcPr>
        <w:p w14:paraId="3300E575" w14:textId="1C1D7F23" w:rsidR="5DE2864E" w:rsidRDefault="5DE2864E" w:rsidP="5DE2864E">
          <w:pPr>
            <w:pStyle w:val="Header"/>
            <w:ind w:left="-115"/>
          </w:pPr>
        </w:p>
      </w:tc>
      <w:tc>
        <w:tcPr>
          <w:tcW w:w="3310" w:type="dxa"/>
        </w:tcPr>
        <w:p w14:paraId="5FEEF740" w14:textId="065B4975" w:rsidR="5DE2864E" w:rsidRDefault="5DE2864E" w:rsidP="5DE2864E">
          <w:pPr>
            <w:pStyle w:val="Header"/>
            <w:jc w:val="center"/>
          </w:pPr>
        </w:p>
      </w:tc>
      <w:tc>
        <w:tcPr>
          <w:tcW w:w="3310" w:type="dxa"/>
        </w:tcPr>
        <w:p w14:paraId="47A42BA5" w14:textId="086778BA" w:rsidR="5DE2864E" w:rsidRDefault="5DE2864E" w:rsidP="5DE2864E">
          <w:pPr>
            <w:pStyle w:val="Header"/>
            <w:ind w:right="-115"/>
            <w:jc w:val="right"/>
          </w:pPr>
        </w:p>
      </w:tc>
    </w:tr>
  </w:tbl>
  <w:p w14:paraId="63C38E72" w14:textId="28BBDB31" w:rsidR="5DE2864E" w:rsidRDefault="5DE2864E" w:rsidP="5DE2864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0"/>
      <w:gridCol w:w="3310"/>
      <w:gridCol w:w="3310"/>
    </w:tblGrid>
    <w:tr w:rsidR="5DE2864E" w14:paraId="3A20779F" w14:textId="77777777" w:rsidTr="5DE2864E">
      <w:trPr>
        <w:trHeight w:val="300"/>
      </w:trPr>
      <w:tc>
        <w:tcPr>
          <w:tcW w:w="3310" w:type="dxa"/>
        </w:tcPr>
        <w:p w14:paraId="76E7B822" w14:textId="5224E43E" w:rsidR="5DE2864E" w:rsidRDefault="5DE2864E" w:rsidP="5DE2864E">
          <w:pPr>
            <w:pStyle w:val="Header"/>
            <w:ind w:left="-115"/>
          </w:pPr>
        </w:p>
      </w:tc>
      <w:tc>
        <w:tcPr>
          <w:tcW w:w="3310" w:type="dxa"/>
        </w:tcPr>
        <w:p w14:paraId="33AA3F4F" w14:textId="56C8A748" w:rsidR="5DE2864E" w:rsidRDefault="5DE2864E" w:rsidP="5DE2864E">
          <w:pPr>
            <w:pStyle w:val="Header"/>
            <w:jc w:val="center"/>
          </w:pPr>
        </w:p>
      </w:tc>
      <w:tc>
        <w:tcPr>
          <w:tcW w:w="3310" w:type="dxa"/>
        </w:tcPr>
        <w:p w14:paraId="12B592E9" w14:textId="631B9684" w:rsidR="5DE2864E" w:rsidRDefault="5DE2864E" w:rsidP="5DE2864E">
          <w:pPr>
            <w:pStyle w:val="Header"/>
            <w:ind w:right="-115"/>
            <w:jc w:val="right"/>
          </w:pPr>
        </w:p>
      </w:tc>
    </w:tr>
  </w:tbl>
  <w:p w14:paraId="0C61B6A5" w14:textId="474634ED" w:rsidR="5DE2864E" w:rsidRDefault="5DE2864E" w:rsidP="5DE28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59A80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24D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3C75C31"/>
    <w:multiLevelType w:val="hybridMultilevel"/>
    <w:tmpl w:val="F9327F90"/>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 w15:restartNumberingAfterBreak="0">
    <w:nsid w:val="1482775B"/>
    <w:multiLevelType w:val="multilevel"/>
    <w:tmpl w:val="1ACC83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DC83317"/>
    <w:multiLevelType w:val="hybridMultilevel"/>
    <w:tmpl w:val="77C2BD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43771E"/>
    <w:multiLevelType w:val="hybridMultilevel"/>
    <w:tmpl w:val="34726088"/>
    <w:lvl w:ilvl="0" w:tplc="DDE8898E">
      <w:start w:val="1"/>
      <w:numFmt w:val="bullet"/>
      <w:lvlText w:val=""/>
      <w:lvlJc w:val="left"/>
      <w:pPr>
        <w:ind w:left="720" w:hanging="360"/>
      </w:pPr>
      <w:rPr>
        <w:rFonts w:ascii="Symbol" w:hAnsi="Symbol" w:hint="default"/>
      </w:rPr>
    </w:lvl>
    <w:lvl w:ilvl="1" w:tplc="6C020EE4">
      <w:start w:val="1"/>
      <w:numFmt w:val="bullet"/>
      <w:lvlText w:val="o"/>
      <w:lvlJc w:val="left"/>
      <w:pPr>
        <w:ind w:left="1440" w:hanging="360"/>
      </w:pPr>
      <w:rPr>
        <w:rFonts w:ascii="Courier New" w:hAnsi="Courier New" w:hint="default"/>
      </w:rPr>
    </w:lvl>
    <w:lvl w:ilvl="2" w:tplc="B230907C">
      <w:start w:val="1"/>
      <w:numFmt w:val="bullet"/>
      <w:lvlText w:val=""/>
      <w:lvlJc w:val="left"/>
      <w:pPr>
        <w:ind w:left="2160" w:hanging="360"/>
      </w:pPr>
      <w:rPr>
        <w:rFonts w:ascii="Wingdings" w:hAnsi="Wingdings" w:hint="default"/>
      </w:rPr>
    </w:lvl>
    <w:lvl w:ilvl="3" w:tplc="47D8AEEC">
      <w:start w:val="1"/>
      <w:numFmt w:val="bullet"/>
      <w:lvlText w:val=""/>
      <w:lvlJc w:val="left"/>
      <w:pPr>
        <w:ind w:left="2880" w:hanging="360"/>
      </w:pPr>
      <w:rPr>
        <w:rFonts w:ascii="Symbol" w:hAnsi="Symbol" w:hint="default"/>
      </w:rPr>
    </w:lvl>
    <w:lvl w:ilvl="4" w:tplc="4912A2AA">
      <w:start w:val="1"/>
      <w:numFmt w:val="bullet"/>
      <w:lvlText w:val="o"/>
      <w:lvlJc w:val="left"/>
      <w:pPr>
        <w:ind w:left="3600" w:hanging="360"/>
      </w:pPr>
      <w:rPr>
        <w:rFonts w:ascii="Courier New" w:hAnsi="Courier New" w:hint="default"/>
      </w:rPr>
    </w:lvl>
    <w:lvl w:ilvl="5" w:tplc="CBDA0D78">
      <w:start w:val="1"/>
      <w:numFmt w:val="bullet"/>
      <w:lvlText w:val=""/>
      <w:lvlJc w:val="left"/>
      <w:pPr>
        <w:ind w:left="4320" w:hanging="360"/>
      </w:pPr>
      <w:rPr>
        <w:rFonts w:ascii="Wingdings" w:hAnsi="Wingdings" w:hint="default"/>
      </w:rPr>
    </w:lvl>
    <w:lvl w:ilvl="6" w:tplc="0B4474E2">
      <w:start w:val="1"/>
      <w:numFmt w:val="bullet"/>
      <w:lvlText w:val=""/>
      <w:lvlJc w:val="left"/>
      <w:pPr>
        <w:ind w:left="5040" w:hanging="360"/>
      </w:pPr>
      <w:rPr>
        <w:rFonts w:ascii="Symbol" w:hAnsi="Symbol" w:hint="default"/>
      </w:rPr>
    </w:lvl>
    <w:lvl w:ilvl="7" w:tplc="8C865A2E">
      <w:start w:val="1"/>
      <w:numFmt w:val="bullet"/>
      <w:lvlText w:val="o"/>
      <w:lvlJc w:val="left"/>
      <w:pPr>
        <w:ind w:left="5760" w:hanging="360"/>
      </w:pPr>
      <w:rPr>
        <w:rFonts w:ascii="Courier New" w:hAnsi="Courier New" w:hint="default"/>
      </w:rPr>
    </w:lvl>
    <w:lvl w:ilvl="8" w:tplc="1C88DFFE">
      <w:start w:val="1"/>
      <w:numFmt w:val="bullet"/>
      <w:lvlText w:val=""/>
      <w:lvlJc w:val="left"/>
      <w:pPr>
        <w:ind w:left="6480" w:hanging="360"/>
      </w:pPr>
      <w:rPr>
        <w:rFonts w:ascii="Wingdings" w:hAnsi="Wingdings" w:hint="default"/>
      </w:rPr>
    </w:lvl>
  </w:abstractNum>
  <w:abstractNum w:abstractNumId="6" w15:restartNumberingAfterBreak="0">
    <w:nsid w:val="2BDC503D"/>
    <w:multiLevelType w:val="hybridMultilevel"/>
    <w:tmpl w:val="F7922F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0626C6"/>
    <w:multiLevelType w:val="hybridMultilevel"/>
    <w:tmpl w:val="F52053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46E32E0D"/>
    <w:multiLevelType w:val="hybridMultilevel"/>
    <w:tmpl w:val="DF60F7CE"/>
    <w:lvl w:ilvl="0" w:tplc="3BEE9936">
      <w:start w:val="1"/>
      <w:numFmt w:val="bullet"/>
      <w:lvlText w:val=""/>
      <w:lvlJc w:val="left"/>
      <w:pPr>
        <w:ind w:left="1080" w:hanging="360"/>
      </w:pPr>
      <w:rPr>
        <w:rFonts w:ascii="Symbol" w:hAnsi="Symbol" w:hint="default"/>
      </w:rPr>
    </w:lvl>
    <w:lvl w:ilvl="1" w:tplc="57908DCE">
      <w:start w:val="1"/>
      <w:numFmt w:val="bullet"/>
      <w:lvlText w:val="o"/>
      <w:lvlJc w:val="left"/>
      <w:pPr>
        <w:ind w:left="1800" w:hanging="360"/>
      </w:pPr>
      <w:rPr>
        <w:rFonts w:ascii="Courier New" w:hAnsi="Courier New" w:hint="default"/>
      </w:rPr>
    </w:lvl>
    <w:lvl w:ilvl="2" w:tplc="8EA013DA">
      <w:start w:val="1"/>
      <w:numFmt w:val="bullet"/>
      <w:lvlText w:val=""/>
      <w:lvlJc w:val="left"/>
      <w:pPr>
        <w:ind w:left="2520" w:hanging="360"/>
      </w:pPr>
      <w:rPr>
        <w:rFonts w:ascii="Wingdings" w:hAnsi="Wingdings" w:hint="default"/>
      </w:rPr>
    </w:lvl>
    <w:lvl w:ilvl="3" w:tplc="EEAE1FF8">
      <w:start w:val="1"/>
      <w:numFmt w:val="bullet"/>
      <w:lvlText w:val=""/>
      <w:lvlJc w:val="left"/>
      <w:pPr>
        <w:ind w:left="3240" w:hanging="360"/>
      </w:pPr>
      <w:rPr>
        <w:rFonts w:ascii="Symbol" w:hAnsi="Symbol" w:hint="default"/>
      </w:rPr>
    </w:lvl>
    <w:lvl w:ilvl="4" w:tplc="B6427EAC">
      <w:start w:val="1"/>
      <w:numFmt w:val="bullet"/>
      <w:lvlText w:val="o"/>
      <w:lvlJc w:val="left"/>
      <w:pPr>
        <w:ind w:left="3960" w:hanging="360"/>
      </w:pPr>
      <w:rPr>
        <w:rFonts w:ascii="Courier New" w:hAnsi="Courier New" w:hint="default"/>
      </w:rPr>
    </w:lvl>
    <w:lvl w:ilvl="5" w:tplc="0380C33C">
      <w:start w:val="1"/>
      <w:numFmt w:val="bullet"/>
      <w:lvlText w:val=""/>
      <w:lvlJc w:val="left"/>
      <w:pPr>
        <w:ind w:left="4680" w:hanging="360"/>
      </w:pPr>
      <w:rPr>
        <w:rFonts w:ascii="Wingdings" w:hAnsi="Wingdings" w:hint="default"/>
      </w:rPr>
    </w:lvl>
    <w:lvl w:ilvl="6" w:tplc="8DCC327A">
      <w:start w:val="1"/>
      <w:numFmt w:val="bullet"/>
      <w:lvlText w:val=""/>
      <w:lvlJc w:val="left"/>
      <w:pPr>
        <w:ind w:left="5400" w:hanging="360"/>
      </w:pPr>
      <w:rPr>
        <w:rFonts w:ascii="Symbol" w:hAnsi="Symbol" w:hint="default"/>
      </w:rPr>
    </w:lvl>
    <w:lvl w:ilvl="7" w:tplc="BEE4B22C">
      <w:start w:val="1"/>
      <w:numFmt w:val="bullet"/>
      <w:lvlText w:val="o"/>
      <w:lvlJc w:val="left"/>
      <w:pPr>
        <w:ind w:left="6120" w:hanging="360"/>
      </w:pPr>
      <w:rPr>
        <w:rFonts w:ascii="Courier New" w:hAnsi="Courier New" w:hint="default"/>
      </w:rPr>
    </w:lvl>
    <w:lvl w:ilvl="8" w:tplc="F17E1D62">
      <w:start w:val="1"/>
      <w:numFmt w:val="bullet"/>
      <w:lvlText w:val=""/>
      <w:lvlJc w:val="left"/>
      <w:pPr>
        <w:ind w:left="6840" w:hanging="360"/>
      </w:pPr>
      <w:rPr>
        <w:rFonts w:ascii="Wingdings" w:hAnsi="Wingdings" w:hint="default"/>
      </w:rPr>
    </w:lvl>
  </w:abstractNum>
  <w:abstractNum w:abstractNumId="9" w15:restartNumberingAfterBreak="0">
    <w:nsid w:val="4762495C"/>
    <w:multiLevelType w:val="hybridMultilevel"/>
    <w:tmpl w:val="38AA5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151FF"/>
    <w:multiLevelType w:val="hybridMultilevel"/>
    <w:tmpl w:val="E25EEB6E"/>
    <w:lvl w:ilvl="0" w:tplc="8800E2CA">
      <w:start w:val="1"/>
      <w:numFmt w:val="bullet"/>
      <w:lvlText w:val=""/>
      <w:lvlJc w:val="left"/>
      <w:pPr>
        <w:ind w:left="720" w:hanging="360"/>
      </w:pPr>
      <w:rPr>
        <w:rFonts w:ascii="Symbol" w:hAnsi="Symbol" w:hint="default"/>
      </w:rPr>
    </w:lvl>
    <w:lvl w:ilvl="1" w:tplc="E35E0910">
      <w:start w:val="1"/>
      <w:numFmt w:val="bullet"/>
      <w:lvlText w:val="o"/>
      <w:lvlJc w:val="left"/>
      <w:pPr>
        <w:ind w:left="1440" w:hanging="360"/>
      </w:pPr>
      <w:rPr>
        <w:rFonts w:ascii="Courier New" w:hAnsi="Courier New" w:hint="default"/>
      </w:rPr>
    </w:lvl>
    <w:lvl w:ilvl="2" w:tplc="F1D633D6">
      <w:start w:val="1"/>
      <w:numFmt w:val="bullet"/>
      <w:lvlText w:val=""/>
      <w:lvlJc w:val="left"/>
      <w:pPr>
        <w:ind w:left="2160" w:hanging="360"/>
      </w:pPr>
      <w:rPr>
        <w:rFonts w:ascii="Wingdings" w:hAnsi="Wingdings" w:hint="default"/>
      </w:rPr>
    </w:lvl>
    <w:lvl w:ilvl="3" w:tplc="19448A2A">
      <w:start w:val="1"/>
      <w:numFmt w:val="bullet"/>
      <w:lvlText w:val=""/>
      <w:lvlJc w:val="left"/>
      <w:pPr>
        <w:ind w:left="2880" w:hanging="360"/>
      </w:pPr>
      <w:rPr>
        <w:rFonts w:ascii="Symbol" w:hAnsi="Symbol" w:hint="default"/>
      </w:rPr>
    </w:lvl>
    <w:lvl w:ilvl="4" w:tplc="ECE00640">
      <w:start w:val="1"/>
      <w:numFmt w:val="bullet"/>
      <w:lvlText w:val="o"/>
      <w:lvlJc w:val="left"/>
      <w:pPr>
        <w:ind w:left="3600" w:hanging="360"/>
      </w:pPr>
      <w:rPr>
        <w:rFonts w:ascii="Courier New" w:hAnsi="Courier New" w:hint="default"/>
      </w:rPr>
    </w:lvl>
    <w:lvl w:ilvl="5" w:tplc="12C2FAE6">
      <w:start w:val="1"/>
      <w:numFmt w:val="bullet"/>
      <w:lvlText w:val=""/>
      <w:lvlJc w:val="left"/>
      <w:pPr>
        <w:ind w:left="4320" w:hanging="360"/>
      </w:pPr>
      <w:rPr>
        <w:rFonts w:ascii="Wingdings" w:hAnsi="Wingdings" w:hint="default"/>
      </w:rPr>
    </w:lvl>
    <w:lvl w:ilvl="6" w:tplc="FC38A612">
      <w:start w:val="1"/>
      <w:numFmt w:val="bullet"/>
      <w:lvlText w:val=""/>
      <w:lvlJc w:val="left"/>
      <w:pPr>
        <w:ind w:left="5040" w:hanging="360"/>
      </w:pPr>
      <w:rPr>
        <w:rFonts w:ascii="Symbol" w:hAnsi="Symbol" w:hint="default"/>
      </w:rPr>
    </w:lvl>
    <w:lvl w:ilvl="7" w:tplc="A8D6978C">
      <w:start w:val="1"/>
      <w:numFmt w:val="bullet"/>
      <w:lvlText w:val="o"/>
      <w:lvlJc w:val="left"/>
      <w:pPr>
        <w:ind w:left="5760" w:hanging="360"/>
      </w:pPr>
      <w:rPr>
        <w:rFonts w:ascii="Courier New" w:hAnsi="Courier New" w:hint="default"/>
      </w:rPr>
    </w:lvl>
    <w:lvl w:ilvl="8" w:tplc="758AAC68">
      <w:start w:val="1"/>
      <w:numFmt w:val="bullet"/>
      <w:lvlText w:val=""/>
      <w:lvlJc w:val="left"/>
      <w:pPr>
        <w:ind w:left="6480" w:hanging="360"/>
      </w:pPr>
      <w:rPr>
        <w:rFonts w:ascii="Wingdings" w:hAnsi="Wingdings" w:hint="default"/>
      </w:rPr>
    </w:lvl>
  </w:abstractNum>
  <w:abstractNum w:abstractNumId="11" w15:restartNumberingAfterBreak="0">
    <w:nsid w:val="4FBF1967"/>
    <w:multiLevelType w:val="hybridMultilevel"/>
    <w:tmpl w:val="4F3AF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0A2245"/>
    <w:multiLevelType w:val="hybridMultilevel"/>
    <w:tmpl w:val="D828F4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432312596">
    <w:abstractNumId w:val="5"/>
  </w:num>
  <w:num w:numId="2" w16cid:durableId="323707899">
    <w:abstractNumId w:val="10"/>
  </w:num>
  <w:num w:numId="3" w16cid:durableId="990015356">
    <w:abstractNumId w:val="8"/>
  </w:num>
  <w:num w:numId="4" w16cid:durableId="565646740">
    <w:abstractNumId w:val="1"/>
  </w:num>
  <w:num w:numId="5" w16cid:durableId="539361600">
    <w:abstractNumId w:val="4"/>
  </w:num>
  <w:num w:numId="6" w16cid:durableId="1816099280">
    <w:abstractNumId w:val="9"/>
  </w:num>
  <w:num w:numId="7" w16cid:durableId="1064789955">
    <w:abstractNumId w:val="0"/>
  </w:num>
  <w:num w:numId="8" w16cid:durableId="1843467769">
    <w:abstractNumId w:val="3"/>
  </w:num>
  <w:num w:numId="9" w16cid:durableId="1090279415">
    <w:abstractNumId w:val="3"/>
  </w:num>
  <w:num w:numId="10" w16cid:durableId="588580913">
    <w:abstractNumId w:val="3"/>
  </w:num>
  <w:num w:numId="11" w16cid:durableId="1977372974">
    <w:abstractNumId w:val="3"/>
  </w:num>
  <w:num w:numId="12" w16cid:durableId="142820354">
    <w:abstractNumId w:val="3"/>
  </w:num>
  <w:num w:numId="13" w16cid:durableId="634142116">
    <w:abstractNumId w:val="3"/>
  </w:num>
  <w:num w:numId="14" w16cid:durableId="1913851623">
    <w:abstractNumId w:val="3"/>
  </w:num>
  <w:num w:numId="15" w16cid:durableId="98139908">
    <w:abstractNumId w:val="3"/>
  </w:num>
  <w:num w:numId="16" w16cid:durableId="1895848022">
    <w:abstractNumId w:val="3"/>
  </w:num>
  <w:num w:numId="17" w16cid:durableId="894698725">
    <w:abstractNumId w:val="3"/>
  </w:num>
  <w:num w:numId="18" w16cid:durableId="1628270062">
    <w:abstractNumId w:val="3"/>
  </w:num>
  <w:num w:numId="19" w16cid:durableId="1091701729">
    <w:abstractNumId w:val="3"/>
  </w:num>
  <w:num w:numId="20" w16cid:durableId="1019551093">
    <w:abstractNumId w:val="3"/>
  </w:num>
  <w:num w:numId="21" w16cid:durableId="221478284">
    <w:abstractNumId w:val="3"/>
  </w:num>
  <w:num w:numId="22" w16cid:durableId="1860662192">
    <w:abstractNumId w:val="3"/>
  </w:num>
  <w:num w:numId="23" w16cid:durableId="1198851443">
    <w:abstractNumId w:val="3"/>
  </w:num>
  <w:num w:numId="24" w16cid:durableId="1835097789">
    <w:abstractNumId w:val="3"/>
  </w:num>
  <w:num w:numId="25" w16cid:durableId="302733670">
    <w:abstractNumId w:val="3"/>
  </w:num>
  <w:num w:numId="26" w16cid:durableId="789012538">
    <w:abstractNumId w:val="3"/>
  </w:num>
  <w:num w:numId="27" w16cid:durableId="606472465">
    <w:abstractNumId w:val="3"/>
  </w:num>
  <w:num w:numId="28" w16cid:durableId="1113860777">
    <w:abstractNumId w:val="11"/>
  </w:num>
  <w:num w:numId="29" w16cid:durableId="1436096034">
    <w:abstractNumId w:val="6"/>
  </w:num>
  <w:num w:numId="30" w16cid:durableId="1851217804">
    <w:abstractNumId w:val="12"/>
  </w:num>
  <w:num w:numId="31" w16cid:durableId="1925995092">
    <w:abstractNumId w:val="2"/>
  </w:num>
  <w:num w:numId="32" w16cid:durableId="10306459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17F"/>
    <w:rsid w:val="00000753"/>
    <w:rsid w:val="00000C2D"/>
    <w:rsid w:val="00004346"/>
    <w:rsid w:val="000064FB"/>
    <w:rsid w:val="00007E76"/>
    <w:rsid w:val="00013AA6"/>
    <w:rsid w:val="00021CAB"/>
    <w:rsid w:val="00022BC0"/>
    <w:rsid w:val="00022D1D"/>
    <w:rsid w:val="00023C08"/>
    <w:rsid w:val="000304CC"/>
    <w:rsid w:val="00032223"/>
    <w:rsid w:val="000327E7"/>
    <w:rsid w:val="00032D20"/>
    <w:rsid w:val="00037D6A"/>
    <w:rsid w:val="000403B6"/>
    <w:rsid w:val="00043A8E"/>
    <w:rsid w:val="00045708"/>
    <w:rsid w:val="00052395"/>
    <w:rsid w:val="00057A60"/>
    <w:rsid w:val="0006174A"/>
    <w:rsid w:val="000625F4"/>
    <w:rsid w:val="00062B5B"/>
    <w:rsid w:val="00067951"/>
    <w:rsid w:val="00070E82"/>
    <w:rsid w:val="00075A54"/>
    <w:rsid w:val="00090328"/>
    <w:rsid w:val="000907BD"/>
    <w:rsid w:val="00096605"/>
    <w:rsid w:val="00096C81"/>
    <w:rsid w:val="00097DBC"/>
    <w:rsid w:val="000A1281"/>
    <w:rsid w:val="000A1862"/>
    <w:rsid w:val="000A207D"/>
    <w:rsid w:val="000A22F4"/>
    <w:rsid w:val="000A2865"/>
    <w:rsid w:val="000A57D0"/>
    <w:rsid w:val="000B0830"/>
    <w:rsid w:val="000B1700"/>
    <w:rsid w:val="000C12DE"/>
    <w:rsid w:val="000C5528"/>
    <w:rsid w:val="000C6349"/>
    <w:rsid w:val="000C7F7B"/>
    <w:rsid w:val="000D0B32"/>
    <w:rsid w:val="000D2F01"/>
    <w:rsid w:val="000E1497"/>
    <w:rsid w:val="000E3A2E"/>
    <w:rsid w:val="000E774D"/>
    <w:rsid w:val="000F0877"/>
    <w:rsid w:val="000F4B70"/>
    <w:rsid w:val="000F66B4"/>
    <w:rsid w:val="000F6FB0"/>
    <w:rsid w:val="00100A9D"/>
    <w:rsid w:val="00104BF9"/>
    <w:rsid w:val="00111B6A"/>
    <w:rsid w:val="001123CD"/>
    <w:rsid w:val="0011270D"/>
    <w:rsid w:val="00113568"/>
    <w:rsid w:val="00116EE4"/>
    <w:rsid w:val="00116F9F"/>
    <w:rsid w:val="00117CF4"/>
    <w:rsid w:val="00121F1A"/>
    <w:rsid w:val="001220B0"/>
    <w:rsid w:val="00122B73"/>
    <w:rsid w:val="00124BA1"/>
    <w:rsid w:val="00124D2B"/>
    <w:rsid w:val="00126264"/>
    <w:rsid w:val="0013399E"/>
    <w:rsid w:val="00137D2B"/>
    <w:rsid w:val="00140110"/>
    <w:rsid w:val="0014121C"/>
    <w:rsid w:val="00150DB9"/>
    <w:rsid w:val="00154C11"/>
    <w:rsid w:val="00157214"/>
    <w:rsid w:val="001631CB"/>
    <w:rsid w:val="001655F4"/>
    <w:rsid w:val="0016592A"/>
    <w:rsid w:val="001661CF"/>
    <w:rsid w:val="00166455"/>
    <w:rsid w:val="00174BEF"/>
    <w:rsid w:val="00177A5C"/>
    <w:rsid w:val="00180743"/>
    <w:rsid w:val="00181F4B"/>
    <w:rsid w:val="00183523"/>
    <w:rsid w:val="001864DB"/>
    <w:rsid w:val="00186BBA"/>
    <w:rsid w:val="00190656"/>
    <w:rsid w:val="00194619"/>
    <w:rsid w:val="00197077"/>
    <w:rsid w:val="00197457"/>
    <w:rsid w:val="001A3B18"/>
    <w:rsid w:val="001A4A60"/>
    <w:rsid w:val="001A5B78"/>
    <w:rsid w:val="001B4EED"/>
    <w:rsid w:val="001B7C87"/>
    <w:rsid w:val="001C0106"/>
    <w:rsid w:val="001C122E"/>
    <w:rsid w:val="001C4B3C"/>
    <w:rsid w:val="001C4C63"/>
    <w:rsid w:val="001D11FB"/>
    <w:rsid w:val="001D6A0D"/>
    <w:rsid w:val="001E0CA8"/>
    <w:rsid w:val="001E3F10"/>
    <w:rsid w:val="001E668D"/>
    <w:rsid w:val="001E6EAE"/>
    <w:rsid w:val="001E761F"/>
    <w:rsid w:val="001F3C58"/>
    <w:rsid w:val="00203463"/>
    <w:rsid w:val="002037DE"/>
    <w:rsid w:val="00204E1B"/>
    <w:rsid w:val="0020716D"/>
    <w:rsid w:val="00207B0E"/>
    <w:rsid w:val="00210254"/>
    <w:rsid w:val="002129EA"/>
    <w:rsid w:val="00215C4C"/>
    <w:rsid w:val="002167A2"/>
    <w:rsid w:val="00217339"/>
    <w:rsid w:val="00220FA3"/>
    <w:rsid w:val="00222D38"/>
    <w:rsid w:val="0022386F"/>
    <w:rsid w:val="0023100E"/>
    <w:rsid w:val="002359EF"/>
    <w:rsid w:val="002415EF"/>
    <w:rsid w:val="002421FA"/>
    <w:rsid w:val="0024258C"/>
    <w:rsid w:val="002427E4"/>
    <w:rsid w:val="00244F7C"/>
    <w:rsid w:val="00253912"/>
    <w:rsid w:val="0025471B"/>
    <w:rsid w:val="00254C70"/>
    <w:rsid w:val="002568A7"/>
    <w:rsid w:val="002624EC"/>
    <w:rsid w:val="002646BA"/>
    <w:rsid w:val="00265582"/>
    <w:rsid w:val="002706B5"/>
    <w:rsid w:val="002723DF"/>
    <w:rsid w:val="00274B6A"/>
    <w:rsid w:val="00277C1C"/>
    <w:rsid w:val="002818EE"/>
    <w:rsid w:val="00281BEE"/>
    <w:rsid w:val="00282C6D"/>
    <w:rsid w:val="00282D10"/>
    <w:rsid w:val="00283765"/>
    <w:rsid w:val="00285412"/>
    <w:rsid w:val="00285B6E"/>
    <w:rsid w:val="00287E33"/>
    <w:rsid w:val="002A4546"/>
    <w:rsid w:val="002A5E9F"/>
    <w:rsid w:val="002B070C"/>
    <w:rsid w:val="002B18DE"/>
    <w:rsid w:val="002B1A9D"/>
    <w:rsid w:val="002C0E93"/>
    <w:rsid w:val="002C12E8"/>
    <w:rsid w:val="002C2B1D"/>
    <w:rsid w:val="002C368A"/>
    <w:rsid w:val="002C39B0"/>
    <w:rsid w:val="002C5A43"/>
    <w:rsid w:val="002D024B"/>
    <w:rsid w:val="002D0946"/>
    <w:rsid w:val="002D5CBB"/>
    <w:rsid w:val="002E0E0A"/>
    <w:rsid w:val="002E1582"/>
    <w:rsid w:val="002E1732"/>
    <w:rsid w:val="002E316D"/>
    <w:rsid w:val="002E365B"/>
    <w:rsid w:val="002E3FF5"/>
    <w:rsid w:val="002E48CE"/>
    <w:rsid w:val="002E5CD3"/>
    <w:rsid w:val="002E665C"/>
    <w:rsid w:val="002E7086"/>
    <w:rsid w:val="002F0B09"/>
    <w:rsid w:val="002F4CE2"/>
    <w:rsid w:val="002F5864"/>
    <w:rsid w:val="002F64F5"/>
    <w:rsid w:val="003033AF"/>
    <w:rsid w:val="00305323"/>
    <w:rsid w:val="0030598D"/>
    <w:rsid w:val="00311022"/>
    <w:rsid w:val="00313DE6"/>
    <w:rsid w:val="003151DB"/>
    <w:rsid w:val="00315B0F"/>
    <w:rsid w:val="003165C6"/>
    <w:rsid w:val="00323A7B"/>
    <w:rsid w:val="00324287"/>
    <w:rsid w:val="00331982"/>
    <w:rsid w:val="00333C89"/>
    <w:rsid w:val="00342068"/>
    <w:rsid w:val="00343F42"/>
    <w:rsid w:val="00346F9C"/>
    <w:rsid w:val="003479D1"/>
    <w:rsid w:val="00352250"/>
    <w:rsid w:val="00357852"/>
    <w:rsid w:val="00362435"/>
    <w:rsid w:val="00362BF2"/>
    <w:rsid w:val="00363853"/>
    <w:rsid w:val="003643F3"/>
    <w:rsid w:val="003671B3"/>
    <w:rsid w:val="0037413B"/>
    <w:rsid w:val="00375CF6"/>
    <w:rsid w:val="00380A86"/>
    <w:rsid w:val="00381811"/>
    <w:rsid w:val="00385A85"/>
    <w:rsid w:val="00386593"/>
    <w:rsid w:val="003971B0"/>
    <w:rsid w:val="003A39A9"/>
    <w:rsid w:val="003A43CE"/>
    <w:rsid w:val="003B0AA4"/>
    <w:rsid w:val="003B411E"/>
    <w:rsid w:val="003B4410"/>
    <w:rsid w:val="003B5CC9"/>
    <w:rsid w:val="003B7C7F"/>
    <w:rsid w:val="003C04D3"/>
    <w:rsid w:val="003C0F86"/>
    <w:rsid w:val="003C5DCC"/>
    <w:rsid w:val="003C617F"/>
    <w:rsid w:val="003D15E5"/>
    <w:rsid w:val="003D1AA0"/>
    <w:rsid w:val="003D2211"/>
    <w:rsid w:val="003D27A8"/>
    <w:rsid w:val="003D5B02"/>
    <w:rsid w:val="003D7520"/>
    <w:rsid w:val="003E34A6"/>
    <w:rsid w:val="003F14E5"/>
    <w:rsid w:val="003F2C74"/>
    <w:rsid w:val="003F3854"/>
    <w:rsid w:val="003F6A46"/>
    <w:rsid w:val="003F6BD2"/>
    <w:rsid w:val="004000AF"/>
    <w:rsid w:val="00404150"/>
    <w:rsid w:val="00405EED"/>
    <w:rsid w:val="00412643"/>
    <w:rsid w:val="00414390"/>
    <w:rsid w:val="0041439E"/>
    <w:rsid w:val="00414D40"/>
    <w:rsid w:val="00415C99"/>
    <w:rsid w:val="00417D27"/>
    <w:rsid w:val="0042210B"/>
    <w:rsid w:val="004221BA"/>
    <w:rsid w:val="00422F5E"/>
    <w:rsid w:val="0042641D"/>
    <w:rsid w:val="00427D6B"/>
    <w:rsid w:val="00433CB7"/>
    <w:rsid w:val="0043571C"/>
    <w:rsid w:val="004403F7"/>
    <w:rsid w:val="004407C5"/>
    <w:rsid w:val="00442B6B"/>
    <w:rsid w:val="00444B1D"/>
    <w:rsid w:val="00446EF3"/>
    <w:rsid w:val="00451843"/>
    <w:rsid w:val="004534EC"/>
    <w:rsid w:val="0045403A"/>
    <w:rsid w:val="00455AB5"/>
    <w:rsid w:val="0045639D"/>
    <w:rsid w:val="00461777"/>
    <w:rsid w:val="00464FC0"/>
    <w:rsid w:val="004726A2"/>
    <w:rsid w:val="004727F4"/>
    <w:rsid w:val="0047571C"/>
    <w:rsid w:val="0047705F"/>
    <w:rsid w:val="004776EF"/>
    <w:rsid w:val="0048097F"/>
    <w:rsid w:val="004901EE"/>
    <w:rsid w:val="00490591"/>
    <w:rsid w:val="00495B64"/>
    <w:rsid w:val="0049695A"/>
    <w:rsid w:val="00497090"/>
    <w:rsid w:val="00497434"/>
    <w:rsid w:val="004A2116"/>
    <w:rsid w:val="004A397E"/>
    <w:rsid w:val="004A6BB4"/>
    <w:rsid w:val="004B0704"/>
    <w:rsid w:val="004B1C59"/>
    <w:rsid w:val="004B23F4"/>
    <w:rsid w:val="004B6924"/>
    <w:rsid w:val="004B75D3"/>
    <w:rsid w:val="004C1084"/>
    <w:rsid w:val="004C1D79"/>
    <w:rsid w:val="004C34FE"/>
    <w:rsid w:val="004C4A09"/>
    <w:rsid w:val="004C55FE"/>
    <w:rsid w:val="004C5FA1"/>
    <w:rsid w:val="004C6D7B"/>
    <w:rsid w:val="004D08BC"/>
    <w:rsid w:val="004D44C2"/>
    <w:rsid w:val="004D60EB"/>
    <w:rsid w:val="004D7856"/>
    <w:rsid w:val="004E04A3"/>
    <w:rsid w:val="004E43DD"/>
    <w:rsid w:val="004E62ED"/>
    <w:rsid w:val="004E65F3"/>
    <w:rsid w:val="00501EB1"/>
    <w:rsid w:val="00503669"/>
    <w:rsid w:val="005046C8"/>
    <w:rsid w:val="005118BB"/>
    <w:rsid w:val="005175A8"/>
    <w:rsid w:val="00523C92"/>
    <w:rsid w:val="0052551F"/>
    <w:rsid w:val="005277B8"/>
    <w:rsid w:val="00532778"/>
    <w:rsid w:val="00533396"/>
    <w:rsid w:val="0053542D"/>
    <w:rsid w:val="00541457"/>
    <w:rsid w:val="005427C8"/>
    <w:rsid w:val="0054347B"/>
    <w:rsid w:val="0054764F"/>
    <w:rsid w:val="00564625"/>
    <w:rsid w:val="005649A1"/>
    <w:rsid w:val="00564B12"/>
    <w:rsid w:val="005665C1"/>
    <w:rsid w:val="00571188"/>
    <w:rsid w:val="005714B8"/>
    <w:rsid w:val="005727E1"/>
    <w:rsid w:val="005733B4"/>
    <w:rsid w:val="00580DCE"/>
    <w:rsid w:val="005814A1"/>
    <w:rsid w:val="0058216A"/>
    <w:rsid w:val="0058306C"/>
    <w:rsid w:val="00583118"/>
    <w:rsid w:val="0059067F"/>
    <w:rsid w:val="00592DFA"/>
    <w:rsid w:val="005936B6"/>
    <w:rsid w:val="0059523A"/>
    <w:rsid w:val="0059659A"/>
    <w:rsid w:val="005968BA"/>
    <w:rsid w:val="005A156B"/>
    <w:rsid w:val="005A4035"/>
    <w:rsid w:val="005A709F"/>
    <w:rsid w:val="005A7867"/>
    <w:rsid w:val="005A7BB6"/>
    <w:rsid w:val="005A7C3D"/>
    <w:rsid w:val="005B17AE"/>
    <w:rsid w:val="005B2636"/>
    <w:rsid w:val="005B281C"/>
    <w:rsid w:val="005B5F59"/>
    <w:rsid w:val="005B64F4"/>
    <w:rsid w:val="005C0E45"/>
    <w:rsid w:val="005C3A92"/>
    <w:rsid w:val="005C61ED"/>
    <w:rsid w:val="005C62E9"/>
    <w:rsid w:val="005D0445"/>
    <w:rsid w:val="005D161C"/>
    <w:rsid w:val="005D2AA9"/>
    <w:rsid w:val="005D2D05"/>
    <w:rsid w:val="005D2D37"/>
    <w:rsid w:val="005E032A"/>
    <w:rsid w:val="005E0A32"/>
    <w:rsid w:val="005E29B1"/>
    <w:rsid w:val="005E5541"/>
    <w:rsid w:val="005F54F3"/>
    <w:rsid w:val="005F7515"/>
    <w:rsid w:val="006017FE"/>
    <w:rsid w:val="00601A66"/>
    <w:rsid w:val="00606608"/>
    <w:rsid w:val="00616DF2"/>
    <w:rsid w:val="006202B1"/>
    <w:rsid w:val="00620628"/>
    <w:rsid w:val="00622113"/>
    <w:rsid w:val="00622581"/>
    <w:rsid w:val="00623E78"/>
    <w:rsid w:val="00630DAC"/>
    <w:rsid w:val="00631298"/>
    <w:rsid w:val="00643424"/>
    <w:rsid w:val="00653460"/>
    <w:rsid w:val="0066580D"/>
    <w:rsid w:val="00665C68"/>
    <w:rsid w:val="00670B50"/>
    <w:rsid w:val="006755CD"/>
    <w:rsid w:val="006776C7"/>
    <w:rsid w:val="00680759"/>
    <w:rsid w:val="00680C80"/>
    <w:rsid w:val="00680CB3"/>
    <w:rsid w:val="0068188A"/>
    <w:rsid w:val="006818B8"/>
    <w:rsid w:val="00684005"/>
    <w:rsid w:val="00684E08"/>
    <w:rsid w:val="00685E4A"/>
    <w:rsid w:val="00685F31"/>
    <w:rsid w:val="006878DD"/>
    <w:rsid w:val="00687AEA"/>
    <w:rsid w:val="00687F1F"/>
    <w:rsid w:val="00691761"/>
    <w:rsid w:val="00695DB1"/>
    <w:rsid w:val="006A13AC"/>
    <w:rsid w:val="006A275A"/>
    <w:rsid w:val="006A36D7"/>
    <w:rsid w:val="006A543F"/>
    <w:rsid w:val="006A5FD9"/>
    <w:rsid w:val="006A7581"/>
    <w:rsid w:val="006A7999"/>
    <w:rsid w:val="006B012F"/>
    <w:rsid w:val="006B18EB"/>
    <w:rsid w:val="006B3904"/>
    <w:rsid w:val="006B4A01"/>
    <w:rsid w:val="006B614B"/>
    <w:rsid w:val="006B7F31"/>
    <w:rsid w:val="006C10E7"/>
    <w:rsid w:val="006C1CCE"/>
    <w:rsid w:val="006C1DAB"/>
    <w:rsid w:val="006C45BF"/>
    <w:rsid w:val="006C469D"/>
    <w:rsid w:val="006C5544"/>
    <w:rsid w:val="006C76A6"/>
    <w:rsid w:val="006D102A"/>
    <w:rsid w:val="006D28EF"/>
    <w:rsid w:val="006D5EC9"/>
    <w:rsid w:val="006D5FB5"/>
    <w:rsid w:val="006D6F30"/>
    <w:rsid w:val="006E1E18"/>
    <w:rsid w:val="006E2705"/>
    <w:rsid w:val="006E4704"/>
    <w:rsid w:val="006F5551"/>
    <w:rsid w:val="006F74D3"/>
    <w:rsid w:val="00700AB9"/>
    <w:rsid w:val="007037DE"/>
    <w:rsid w:val="007050E6"/>
    <w:rsid w:val="00706AD8"/>
    <w:rsid w:val="00712623"/>
    <w:rsid w:val="00714CCE"/>
    <w:rsid w:val="0071656F"/>
    <w:rsid w:val="0072346B"/>
    <w:rsid w:val="0072448B"/>
    <w:rsid w:val="00724A95"/>
    <w:rsid w:val="00733253"/>
    <w:rsid w:val="00737963"/>
    <w:rsid w:val="007477A2"/>
    <w:rsid w:val="00747A82"/>
    <w:rsid w:val="00754915"/>
    <w:rsid w:val="00756BAB"/>
    <w:rsid w:val="00757615"/>
    <w:rsid w:val="00763663"/>
    <w:rsid w:val="007637F3"/>
    <w:rsid w:val="0077381F"/>
    <w:rsid w:val="00773FFC"/>
    <w:rsid w:val="00774D5D"/>
    <w:rsid w:val="0078053D"/>
    <w:rsid w:val="00781464"/>
    <w:rsid w:val="00782EAF"/>
    <w:rsid w:val="00783AA0"/>
    <w:rsid w:val="00784435"/>
    <w:rsid w:val="00785B3C"/>
    <w:rsid w:val="00785CD7"/>
    <w:rsid w:val="00790598"/>
    <w:rsid w:val="00793789"/>
    <w:rsid w:val="00794AEB"/>
    <w:rsid w:val="0079759E"/>
    <w:rsid w:val="007977EC"/>
    <w:rsid w:val="007A48EE"/>
    <w:rsid w:val="007A70AA"/>
    <w:rsid w:val="007B1227"/>
    <w:rsid w:val="007C48FD"/>
    <w:rsid w:val="007C6463"/>
    <w:rsid w:val="007D00CB"/>
    <w:rsid w:val="007D2516"/>
    <w:rsid w:val="007D5930"/>
    <w:rsid w:val="007E293E"/>
    <w:rsid w:val="007E4255"/>
    <w:rsid w:val="007E75F5"/>
    <w:rsid w:val="007F1B5D"/>
    <w:rsid w:val="007F64C0"/>
    <w:rsid w:val="00800C37"/>
    <w:rsid w:val="00801A78"/>
    <w:rsid w:val="00802C1A"/>
    <w:rsid w:val="008048D9"/>
    <w:rsid w:val="00806967"/>
    <w:rsid w:val="008138E0"/>
    <w:rsid w:val="008168FE"/>
    <w:rsid w:val="00822190"/>
    <w:rsid w:val="008241F6"/>
    <w:rsid w:val="00824AA7"/>
    <w:rsid w:val="00825805"/>
    <w:rsid w:val="00826983"/>
    <w:rsid w:val="00831755"/>
    <w:rsid w:val="008447D3"/>
    <w:rsid w:val="00845A08"/>
    <w:rsid w:val="008514DB"/>
    <w:rsid w:val="008516E9"/>
    <w:rsid w:val="008556E1"/>
    <w:rsid w:val="008658E3"/>
    <w:rsid w:val="00872E90"/>
    <w:rsid w:val="00874761"/>
    <w:rsid w:val="008754F2"/>
    <w:rsid w:val="008759D8"/>
    <w:rsid w:val="008803D2"/>
    <w:rsid w:val="00882A4B"/>
    <w:rsid w:val="00883A6F"/>
    <w:rsid w:val="0088718E"/>
    <w:rsid w:val="00887450"/>
    <w:rsid w:val="008929F0"/>
    <w:rsid w:val="00895B50"/>
    <w:rsid w:val="008A0694"/>
    <w:rsid w:val="008A3E62"/>
    <w:rsid w:val="008A54E6"/>
    <w:rsid w:val="008B5EBC"/>
    <w:rsid w:val="008B7548"/>
    <w:rsid w:val="008C1524"/>
    <w:rsid w:val="008C4123"/>
    <w:rsid w:val="008C50A1"/>
    <w:rsid w:val="008D41C6"/>
    <w:rsid w:val="008D6ECC"/>
    <w:rsid w:val="008E2CA2"/>
    <w:rsid w:val="008E582E"/>
    <w:rsid w:val="008F4363"/>
    <w:rsid w:val="008F649C"/>
    <w:rsid w:val="008F6663"/>
    <w:rsid w:val="008F720C"/>
    <w:rsid w:val="00900640"/>
    <w:rsid w:val="00901797"/>
    <w:rsid w:val="00901D09"/>
    <w:rsid w:val="009026C6"/>
    <w:rsid w:val="00902BCE"/>
    <w:rsid w:val="00911855"/>
    <w:rsid w:val="0091371F"/>
    <w:rsid w:val="0092220D"/>
    <w:rsid w:val="00926CCB"/>
    <w:rsid w:val="0092782A"/>
    <w:rsid w:val="00941F81"/>
    <w:rsid w:val="00943F82"/>
    <w:rsid w:val="00944176"/>
    <w:rsid w:val="00945D18"/>
    <w:rsid w:val="009522A7"/>
    <w:rsid w:val="00962036"/>
    <w:rsid w:val="009651B9"/>
    <w:rsid w:val="00970C1B"/>
    <w:rsid w:val="00973A26"/>
    <w:rsid w:val="00977B3F"/>
    <w:rsid w:val="00980184"/>
    <w:rsid w:val="00985C04"/>
    <w:rsid w:val="00985E32"/>
    <w:rsid w:val="00994A8C"/>
    <w:rsid w:val="009970D6"/>
    <w:rsid w:val="009A4740"/>
    <w:rsid w:val="009A4AA7"/>
    <w:rsid w:val="009B3CD1"/>
    <w:rsid w:val="009C0B2D"/>
    <w:rsid w:val="009C162C"/>
    <w:rsid w:val="009C3C02"/>
    <w:rsid w:val="009C6AAC"/>
    <w:rsid w:val="009D183F"/>
    <w:rsid w:val="009D1BA8"/>
    <w:rsid w:val="009D21AF"/>
    <w:rsid w:val="009D637D"/>
    <w:rsid w:val="009E19E6"/>
    <w:rsid w:val="009F4777"/>
    <w:rsid w:val="009F627B"/>
    <w:rsid w:val="00A0231F"/>
    <w:rsid w:val="00A026E4"/>
    <w:rsid w:val="00A05D88"/>
    <w:rsid w:val="00A12DFE"/>
    <w:rsid w:val="00A131EB"/>
    <w:rsid w:val="00A162CC"/>
    <w:rsid w:val="00A21623"/>
    <w:rsid w:val="00A21F84"/>
    <w:rsid w:val="00A238C1"/>
    <w:rsid w:val="00A30BF3"/>
    <w:rsid w:val="00A3166F"/>
    <w:rsid w:val="00A360E6"/>
    <w:rsid w:val="00A4426E"/>
    <w:rsid w:val="00A468E4"/>
    <w:rsid w:val="00A528FF"/>
    <w:rsid w:val="00A52E0F"/>
    <w:rsid w:val="00A56089"/>
    <w:rsid w:val="00A5610E"/>
    <w:rsid w:val="00A605CF"/>
    <w:rsid w:val="00A61934"/>
    <w:rsid w:val="00A624AA"/>
    <w:rsid w:val="00A62B36"/>
    <w:rsid w:val="00A63CF0"/>
    <w:rsid w:val="00A63F18"/>
    <w:rsid w:val="00A6725D"/>
    <w:rsid w:val="00A7180F"/>
    <w:rsid w:val="00A73111"/>
    <w:rsid w:val="00A758A7"/>
    <w:rsid w:val="00A765B6"/>
    <w:rsid w:val="00A77D3C"/>
    <w:rsid w:val="00A82AD9"/>
    <w:rsid w:val="00A86097"/>
    <w:rsid w:val="00A918F9"/>
    <w:rsid w:val="00A96905"/>
    <w:rsid w:val="00AA13FE"/>
    <w:rsid w:val="00AA3BCF"/>
    <w:rsid w:val="00AA53CC"/>
    <w:rsid w:val="00AB0770"/>
    <w:rsid w:val="00AC263C"/>
    <w:rsid w:val="00AC480E"/>
    <w:rsid w:val="00AE3C03"/>
    <w:rsid w:val="00AE6581"/>
    <w:rsid w:val="00AE72F3"/>
    <w:rsid w:val="00AF0344"/>
    <w:rsid w:val="00AF1F0F"/>
    <w:rsid w:val="00AF2973"/>
    <w:rsid w:val="00AF3019"/>
    <w:rsid w:val="00AF531D"/>
    <w:rsid w:val="00AF76D3"/>
    <w:rsid w:val="00B00E07"/>
    <w:rsid w:val="00B02EF3"/>
    <w:rsid w:val="00B035D2"/>
    <w:rsid w:val="00B06C4A"/>
    <w:rsid w:val="00B11076"/>
    <w:rsid w:val="00B110C3"/>
    <w:rsid w:val="00B113C1"/>
    <w:rsid w:val="00B1554F"/>
    <w:rsid w:val="00B204EC"/>
    <w:rsid w:val="00B21724"/>
    <w:rsid w:val="00B3033C"/>
    <w:rsid w:val="00B30911"/>
    <w:rsid w:val="00B341FC"/>
    <w:rsid w:val="00B3717A"/>
    <w:rsid w:val="00B37818"/>
    <w:rsid w:val="00B5523F"/>
    <w:rsid w:val="00B704F0"/>
    <w:rsid w:val="00B73E4F"/>
    <w:rsid w:val="00B75E1F"/>
    <w:rsid w:val="00B77F0D"/>
    <w:rsid w:val="00B840B6"/>
    <w:rsid w:val="00B8417E"/>
    <w:rsid w:val="00B84193"/>
    <w:rsid w:val="00B90E8A"/>
    <w:rsid w:val="00B90EEB"/>
    <w:rsid w:val="00B9705D"/>
    <w:rsid w:val="00BA2B70"/>
    <w:rsid w:val="00BA2D68"/>
    <w:rsid w:val="00BA704C"/>
    <w:rsid w:val="00BB546A"/>
    <w:rsid w:val="00BC04A2"/>
    <w:rsid w:val="00BC2541"/>
    <w:rsid w:val="00BC5C91"/>
    <w:rsid w:val="00BC5EC3"/>
    <w:rsid w:val="00BC7F61"/>
    <w:rsid w:val="00BD0930"/>
    <w:rsid w:val="00BD2AD5"/>
    <w:rsid w:val="00BD5966"/>
    <w:rsid w:val="00BD6EC0"/>
    <w:rsid w:val="00BD745E"/>
    <w:rsid w:val="00BE0D31"/>
    <w:rsid w:val="00BE1871"/>
    <w:rsid w:val="00BE2FE4"/>
    <w:rsid w:val="00BE3106"/>
    <w:rsid w:val="00BE3B6F"/>
    <w:rsid w:val="00BF0150"/>
    <w:rsid w:val="00BF1A0A"/>
    <w:rsid w:val="00C00FFD"/>
    <w:rsid w:val="00C01573"/>
    <w:rsid w:val="00C03969"/>
    <w:rsid w:val="00C065B9"/>
    <w:rsid w:val="00C152E4"/>
    <w:rsid w:val="00C20A00"/>
    <w:rsid w:val="00C2370E"/>
    <w:rsid w:val="00C24DEF"/>
    <w:rsid w:val="00C2669E"/>
    <w:rsid w:val="00C272D1"/>
    <w:rsid w:val="00C30C47"/>
    <w:rsid w:val="00C313FE"/>
    <w:rsid w:val="00C3435D"/>
    <w:rsid w:val="00C371C6"/>
    <w:rsid w:val="00C371E2"/>
    <w:rsid w:val="00C377F4"/>
    <w:rsid w:val="00C515F0"/>
    <w:rsid w:val="00C53857"/>
    <w:rsid w:val="00C561F5"/>
    <w:rsid w:val="00C56805"/>
    <w:rsid w:val="00C625FF"/>
    <w:rsid w:val="00C62C7F"/>
    <w:rsid w:val="00C63B9F"/>
    <w:rsid w:val="00C64DB2"/>
    <w:rsid w:val="00C70E8E"/>
    <w:rsid w:val="00C71174"/>
    <w:rsid w:val="00C7480D"/>
    <w:rsid w:val="00C81973"/>
    <w:rsid w:val="00C839D5"/>
    <w:rsid w:val="00C83C69"/>
    <w:rsid w:val="00C84030"/>
    <w:rsid w:val="00C87F68"/>
    <w:rsid w:val="00C946C4"/>
    <w:rsid w:val="00C964BD"/>
    <w:rsid w:val="00C97020"/>
    <w:rsid w:val="00CA0E3D"/>
    <w:rsid w:val="00CA0E42"/>
    <w:rsid w:val="00CA294A"/>
    <w:rsid w:val="00CA72F4"/>
    <w:rsid w:val="00CB244F"/>
    <w:rsid w:val="00CB24DC"/>
    <w:rsid w:val="00CB53DB"/>
    <w:rsid w:val="00CC4787"/>
    <w:rsid w:val="00CC49C2"/>
    <w:rsid w:val="00CC5196"/>
    <w:rsid w:val="00CD53F0"/>
    <w:rsid w:val="00CD56E6"/>
    <w:rsid w:val="00CE0526"/>
    <w:rsid w:val="00CE1711"/>
    <w:rsid w:val="00CE52F8"/>
    <w:rsid w:val="00CE5D8E"/>
    <w:rsid w:val="00CE6D56"/>
    <w:rsid w:val="00D0258D"/>
    <w:rsid w:val="00D051B2"/>
    <w:rsid w:val="00D076E4"/>
    <w:rsid w:val="00D2117E"/>
    <w:rsid w:val="00D2193B"/>
    <w:rsid w:val="00D21B7C"/>
    <w:rsid w:val="00D2429A"/>
    <w:rsid w:val="00D250B3"/>
    <w:rsid w:val="00D25DDA"/>
    <w:rsid w:val="00D26DE9"/>
    <w:rsid w:val="00D2781D"/>
    <w:rsid w:val="00D3242B"/>
    <w:rsid w:val="00D3361E"/>
    <w:rsid w:val="00D33F0F"/>
    <w:rsid w:val="00D34E5F"/>
    <w:rsid w:val="00D352D5"/>
    <w:rsid w:val="00D37675"/>
    <w:rsid w:val="00D42A52"/>
    <w:rsid w:val="00D5272D"/>
    <w:rsid w:val="00D572C6"/>
    <w:rsid w:val="00D625B3"/>
    <w:rsid w:val="00D63A22"/>
    <w:rsid w:val="00D63C67"/>
    <w:rsid w:val="00D650F4"/>
    <w:rsid w:val="00D72EE0"/>
    <w:rsid w:val="00D75EF3"/>
    <w:rsid w:val="00D8351A"/>
    <w:rsid w:val="00D90C5C"/>
    <w:rsid w:val="00D93AE5"/>
    <w:rsid w:val="00DA2C8D"/>
    <w:rsid w:val="00DA30D0"/>
    <w:rsid w:val="00DA6763"/>
    <w:rsid w:val="00DB19F8"/>
    <w:rsid w:val="00DB6449"/>
    <w:rsid w:val="00DC067D"/>
    <w:rsid w:val="00DC16A4"/>
    <w:rsid w:val="00DC264E"/>
    <w:rsid w:val="00DD052D"/>
    <w:rsid w:val="00DD2073"/>
    <w:rsid w:val="00DD62CB"/>
    <w:rsid w:val="00DE06E0"/>
    <w:rsid w:val="00DE24F6"/>
    <w:rsid w:val="00DE2C2B"/>
    <w:rsid w:val="00DE39E7"/>
    <w:rsid w:val="00DE3E71"/>
    <w:rsid w:val="00DE6F41"/>
    <w:rsid w:val="00DF3C5D"/>
    <w:rsid w:val="00DF4404"/>
    <w:rsid w:val="00DF532C"/>
    <w:rsid w:val="00DF56A1"/>
    <w:rsid w:val="00DF6AFC"/>
    <w:rsid w:val="00E0168A"/>
    <w:rsid w:val="00E06DAD"/>
    <w:rsid w:val="00E106CC"/>
    <w:rsid w:val="00E12BD4"/>
    <w:rsid w:val="00E1674A"/>
    <w:rsid w:val="00E24E10"/>
    <w:rsid w:val="00E25163"/>
    <w:rsid w:val="00E25481"/>
    <w:rsid w:val="00E256A1"/>
    <w:rsid w:val="00E317BE"/>
    <w:rsid w:val="00E33418"/>
    <w:rsid w:val="00E349AA"/>
    <w:rsid w:val="00E368E7"/>
    <w:rsid w:val="00E376E9"/>
    <w:rsid w:val="00E37972"/>
    <w:rsid w:val="00E40A6E"/>
    <w:rsid w:val="00E44B4B"/>
    <w:rsid w:val="00E460E4"/>
    <w:rsid w:val="00E5051C"/>
    <w:rsid w:val="00E5391A"/>
    <w:rsid w:val="00E54C21"/>
    <w:rsid w:val="00E54DBE"/>
    <w:rsid w:val="00E57391"/>
    <w:rsid w:val="00E577B9"/>
    <w:rsid w:val="00E60A56"/>
    <w:rsid w:val="00E6125C"/>
    <w:rsid w:val="00E679FA"/>
    <w:rsid w:val="00E67FF5"/>
    <w:rsid w:val="00E70526"/>
    <w:rsid w:val="00E71FD5"/>
    <w:rsid w:val="00E75476"/>
    <w:rsid w:val="00E83F04"/>
    <w:rsid w:val="00E852E7"/>
    <w:rsid w:val="00E879CB"/>
    <w:rsid w:val="00E90966"/>
    <w:rsid w:val="00E92CAE"/>
    <w:rsid w:val="00E92D5C"/>
    <w:rsid w:val="00E95DF5"/>
    <w:rsid w:val="00EA0888"/>
    <w:rsid w:val="00EA6738"/>
    <w:rsid w:val="00EB0394"/>
    <w:rsid w:val="00EB1C84"/>
    <w:rsid w:val="00EB3AD5"/>
    <w:rsid w:val="00EB6F79"/>
    <w:rsid w:val="00EB7036"/>
    <w:rsid w:val="00EC106F"/>
    <w:rsid w:val="00EC2AFD"/>
    <w:rsid w:val="00EC4564"/>
    <w:rsid w:val="00EC4A94"/>
    <w:rsid w:val="00ED06C9"/>
    <w:rsid w:val="00ED11D6"/>
    <w:rsid w:val="00ED410A"/>
    <w:rsid w:val="00ED4292"/>
    <w:rsid w:val="00ED56A8"/>
    <w:rsid w:val="00ED5B4B"/>
    <w:rsid w:val="00ED5C80"/>
    <w:rsid w:val="00ED6775"/>
    <w:rsid w:val="00EE0B70"/>
    <w:rsid w:val="00EE5423"/>
    <w:rsid w:val="00EE7BED"/>
    <w:rsid w:val="00EF1916"/>
    <w:rsid w:val="00EF2FB0"/>
    <w:rsid w:val="00EF50ED"/>
    <w:rsid w:val="00EF558E"/>
    <w:rsid w:val="00EF5D3F"/>
    <w:rsid w:val="00EF7ED4"/>
    <w:rsid w:val="00F12A02"/>
    <w:rsid w:val="00F13428"/>
    <w:rsid w:val="00F30732"/>
    <w:rsid w:val="00F329EE"/>
    <w:rsid w:val="00F35F42"/>
    <w:rsid w:val="00F4075A"/>
    <w:rsid w:val="00F438C7"/>
    <w:rsid w:val="00F4729C"/>
    <w:rsid w:val="00F57D16"/>
    <w:rsid w:val="00F60A9A"/>
    <w:rsid w:val="00F652D4"/>
    <w:rsid w:val="00F654C3"/>
    <w:rsid w:val="00F67BE1"/>
    <w:rsid w:val="00F703AC"/>
    <w:rsid w:val="00F72ABB"/>
    <w:rsid w:val="00F73DA0"/>
    <w:rsid w:val="00F80403"/>
    <w:rsid w:val="00F80E72"/>
    <w:rsid w:val="00F8372C"/>
    <w:rsid w:val="00F83E15"/>
    <w:rsid w:val="00F906A9"/>
    <w:rsid w:val="00F94043"/>
    <w:rsid w:val="00F9589F"/>
    <w:rsid w:val="00F963AB"/>
    <w:rsid w:val="00F96F4C"/>
    <w:rsid w:val="00FA1421"/>
    <w:rsid w:val="00FA5A37"/>
    <w:rsid w:val="00FA7162"/>
    <w:rsid w:val="00FC2DC5"/>
    <w:rsid w:val="00FC7857"/>
    <w:rsid w:val="00FC786E"/>
    <w:rsid w:val="00FE060B"/>
    <w:rsid w:val="00FE0955"/>
    <w:rsid w:val="00FE20F3"/>
    <w:rsid w:val="00FE4788"/>
    <w:rsid w:val="00FE6400"/>
    <w:rsid w:val="00FF181E"/>
    <w:rsid w:val="00FF5128"/>
    <w:rsid w:val="00FF7EED"/>
    <w:rsid w:val="02208794"/>
    <w:rsid w:val="0391B758"/>
    <w:rsid w:val="045D0F55"/>
    <w:rsid w:val="048F0505"/>
    <w:rsid w:val="04BFF3FE"/>
    <w:rsid w:val="0648C0AA"/>
    <w:rsid w:val="08942C1F"/>
    <w:rsid w:val="0900723C"/>
    <w:rsid w:val="0964B819"/>
    <w:rsid w:val="09CF157D"/>
    <w:rsid w:val="0C68213A"/>
    <w:rsid w:val="0FE9A681"/>
    <w:rsid w:val="11CC777E"/>
    <w:rsid w:val="12DF5044"/>
    <w:rsid w:val="138050C6"/>
    <w:rsid w:val="14BD17A4"/>
    <w:rsid w:val="174C82BF"/>
    <w:rsid w:val="17F4B866"/>
    <w:rsid w:val="18691B92"/>
    <w:rsid w:val="192E24E9"/>
    <w:rsid w:val="1950018C"/>
    <w:rsid w:val="199592A7"/>
    <w:rsid w:val="1A13FA41"/>
    <w:rsid w:val="1A842381"/>
    <w:rsid w:val="1AA95827"/>
    <w:rsid w:val="1B1F512F"/>
    <w:rsid w:val="1B30870D"/>
    <w:rsid w:val="1B3CD0AA"/>
    <w:rsid w:val="1BD776D1"/>
    <w:rsid w:val="1EE93585"/>
    <w:rsid w:val="1F19BB1C"/>
    <w:rsid w:val="1F4B9FCA"/>
    <w:rsid w:val="2155B236"/>
    <w:rsid w:val="2160F8C0"/>
    <w:rsid w:val="2180AE27"/>
    <w:rsid w:val="2229716B"/>
    <w:rsid w:val="24407E76"/>
    <w:rsid w:val="2544DDAD"/>
    <w:rsid w:val="26890812"/>
    <w:rsid w:val="26E35644"/>
    <w:rsid w:val="29132A84"/>
    <w:rsid w:val="2B47635B"/>
    <w:rsid w:val="2C9D6643"/>
    <w:rsid w:val="2DE12C57"/>
    <w:rsid w:val="2F94D817"/>
    <w:rsid w:val="311138EC"/>
    <w:rsid w:val="31CB7885"/>
    <w:rsid w:val="326ADF7D"/>
    <w:rsid w:val="32B8FC7F"/>
    <w:rsid w:val="33FE5DB1"/>
    <w:rsid w:val="351BEC60"/>
    <w:rsid w:val="3584B916"/>
    <w:rsid w:val="35D999EF"/>
    <w:rsid w:val="366DD83C"/>
    <w:rsid w:val="371DD330"/>
    <w:rsid w:val="378002D5"/>
    <w:rsid w:val="38C0F8A4"/>
    <w:rsid w:val="397C0751"/>
    <w:rsid w:val="399F51A6"/>
    <w:rsid w:val="39CF544C"/>
    <w:rsid w:val="39F1CC2F"/>
    <w:rsid w:val="3D971B50"/>
    <w:rsid w:val="3DD1C8BC"/>
    <w:rsid w:val="3EC29BD5"/>
    <w:rsid w:val="40C39CFA"/>
    <w:rsid w:val="40CC0A89"/>
    <w:rsid w:val="42668F25"/>
    <w:rsid w:val="42EA2F1F"/>
    <w:rsid w:val="44EDA5DB"/>
    <w:rsid w:val="469EAC4E"/>
    <w:rsid w:val="47820964"/>
    <w:rsid w:val="48FCFBB8"/>
    <w:rsid w:val="4A649E2F"/>
    <w:rsid w:val="4D0542B2"/>
    <w:rsid w:val="4D05757B"/>
    <w:rsid w:val="4D0C449B"/>
    <w:rsid w:val="4D44E75C"/>
    <w:rsid w:val="4D4A1B60"/>
    <w:rsid w:val="4E7DD314"/>
    <w:rsid w:val="50FB9419"/>
    <w:rsid w:val="51B573D6"/>
    <w:rsid w:val="52EEA8DD"/>
    <w:rsid w:val="53BDC68E"/>
    <w:rsid w:val="53E1D21E"/>
    <w:rsid w:val="54ED1498"/>
    <w:rsid w:val="5536D0E4"/>
    <w:rsid w:val="557945E4"/>
    <w:rsid w:val="55E0D78B"/>
    <w:rsid w:val="59C43660"/>
    <w:rsid w:val="5A0A6A40"/>
    <w:rsid w:val="5A270C26"/>
    <w:rsid w:val="5A275DAB"/>
    <w:rsid w:val="5A42E6AE"/>
    <w:rsid w:val="5A7F07D3"/>
    <w:rsid w:val="5AB448AE"/>
    <w:rsid w:val="5B68F41E"/>
    <w:rsid w:val="5D420B02"/>
    <w:rsid w:val="5DE2864E"/>
    <w:rsid w:val="5E9B43B4"/>
    <w:rsid w:val="5E9BE464"/>
    <w:rsid w:val="5F35CC64"/>
    <w:rsid w:val="5F4B46E5"/>
    <w:rsid w:val="613BB575"/>
    <w:rsid w:val="626F049D"/>
    <w:rsid w:val="66696195"/>
    <w:rsid w:val="668DCDEC"/>
    <w:rsid w:val="66E773E2"/>
    <w:rsid w:val="67209834"/>
    <w:rsid w:val="67B80FB5"/>
    <w:rsid w:val="683F3481"/>
    <w:rsid w:val="69395FAB"/>
    <w:rsid w:val="69D5D342"/>
    <w:rsid w:val="69E5EC1E"/>
    <w:rsid w:val="6A494730"/>
    <w:rsid w:val="6B7675F5"/>
    <w:rsid w:val="6DC86133"/>
    <w:rsid w:val="6DDF0014"/>
    <w:rsid w:val="6E28C921"/>
    <w:rsid w:val="6E4BBEEE"/>
    <w:rsid w:val="70F9E20C"/>
    <w:rsid w:val="7120859F"/>
    <w:rsid w:val="72E4C0F6"/>
    <w:rsid w:val="7359181A"/>
    <w:rsid w:val="751E95A7"/>
    <w:rsid w:val="75A2D923"/>
    <w:rsid w:val="7680E619"/>
    <w:rsid w:val="770025E9"/>
    <w:rsid w:val="77459522"/>
    <w:rsid w:val="790FD1DC"/>
    <w:rsid w:val="79945A15"/>
    <w:rsid w:val="7A2F58D3"/>
    <w:rsid w:val="7AF558A0"/>
    <w:rsid w:val="7C1CA276"/>
    <w:rsid w:val="7C51FD6F"/>
    <w:rsid w:val="7C83510F"/>
    <w:rsid w:val="7C93F46E"/>
    <w:rsid w:val="7CD6DC40"/>
    <w:rsid w:val="7D4D1670"/>
    <w:rsid w:val="7E1F2170"/>
    <w:rsid w:val="7E544929"/>
    <w:rsid w:val="7F42B02A"/>
    <w:rsid w:val="7FEC8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218EBD"/>
  <w14:defaultImageDpi w14:val="330"/>
  <w15:docId w15:val="{0AC24677-CEEB-4F31-886A-EA0B5524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44C2"/>
    <w:pPr>
      <w:spacing w:after="0"/>
      <w:ind w:firstLine="720"/>
    </w:pPr>
    <w:rPr>
      <w:sz w:val="24"/>
    </w:rPr>
  </w:style>
  <w:style w:type="paragraph" w:styleId="Heading1">
    <w:name w:val="heading 1"/>
    <w:basedOn w:val="Normal"/>
    <w:next w:val="Normal"/>
    <w:link w:val="Heading1Char"/>
    <w:uiPriority w:val="9"/>
    <w:qFormat/>
    <w:rsid w:val="00794AEB"/>
    <w:pPr>
      <w:keepNext/>
      <w:keepLines/>
      <w:pBdr>
        <w:bottom w:val="single" w:sz="4" w:space="2" w:color="2683C6" w:themeColor="accent2"/>
      </w:pBdr>
      <w:spacing w:before="360" w:after="120" w:line="240" w:lineRule="auto"/>
      <w:outlineLvl w:val="0"/>
    </w:pPr>
    <w:rPr>
      <w:rFonts w:asciiTheme="majorHAnsi" w:eastAsiaTheme="majorEastAsia" w:hAnsiTheme="majorHAnsi" w:cstheme="majorBidi"/>
      <w:b/>
      <w:color w:val="262626" w:themeColor="text1" w:themeTint="D9"/>
      <w:sz w:val="40"/>
      <w:szCs w:val="40"/>
    </w:rPr>
  </w:style>
  <w:style w:type="paragraph" w:styleId="Heading2">
    <w:name w:val="heading 2"/>
    <w:basedOn w:val="Normal"/>
    <w:next w:val="Normal"/>
    <w:link w:val="Heading2Char"/>
    <w:uiPriority w:val="9"/>
    <w:unhideWhenUsed/>
    <w:qFormat/>
    <w:rsid w:val="00794AEB"/>
    <w:pPr>
      <w:keepNext/>
      <w:keepLines/>
      <w:pBdr>
        <w:bottom w:val="single" w:sz="4" w:space="1" w:color="auto"/>
      </w:pBdr>
      <w:spacing w:before="120" w:line="240" w:lineRule="auto"/>
      <w:outlineLvl w:val="1"/>
    </w:pPr>
    <w:rPr>
      <w:rFonts w:asciiTheme="majorHAnsi" w:eastAsiaTheme="majorEastAsia" w:hAnsiTheme="majorHAnsi" w:cstheme="majorBidi"/>
      <w:b/>
      <w:color w:val="2683C6" w:themeColor="accent2"/>
      <w:sz w:val="36"/>
      <w:szCs w:val="36"/>
    </w:rPr>
  </w:style>
  <w:style w:type="paragraph" w:styleId="Heading3">
    <w:name w:val="heading 3"/>
    <w:basedOn w:val="Normal"/>
    <w:next w:val="Normal"/>
    <w:link w:val="Heading3Char"/>
    <w:uiPriority w:val="9"/>
    <w:unhideWhenUsed/>
    <w:qFormat/>
    <w:rsid w:val="003D15E5"/>
    <w:pPr>
      <w:keepNext/>
      <w:keepLines/>
      <w:spacing w:before="80" w:line="240" w:lineRule="auto"/>
      <w:ind w:firstLine="0"/>
      <w:outlineLvl w:val="2"/>
    </w:pPr>
    <w:rPr>
      <w:rFonts w:asciiTheme="majorHAnsi" w:eastAsiaTheme="majorEastAsia" w:hAnsiTheme="majorHAnsi" w:cstheme="majorBidi"/>
      <w:b/>
      <w:color w:val="1C6194" w:themeColor="accent2" w:themeShade="BF"/>
      <w:sz w:val="32"/>
      <w:szCs w:val="32"/>
    </w:rPr>
  </w:style>
  <w:style w:type="paragraph" w:styleId="Heading4">
    <w:name w:val="heading 4"/>
    <w:basedOn w:val="Normal"/>
    <w:next w:val="Normal"/>
    <w:link w:val="Heading4Char"/>
    <w:uiPriority w:val="9"/>
    <w:unhideWhenUsed/>
    <w:qFormat/>
    <w:rsid w:val="00794AEB"/>
    <w:pPr>
      <w:keepNext/>
      <w:keepLines/>
      <w:spacing w:before="80" w:line="240" w:lineRule="auto"/>
      <w:outlineLvl w:val="3"/>
    </w:pPr>
    <w:rPr>
      <w:rFonts w:asciiTheme="majorHAnsi" w:eastAsiaTheme="majorEastAsia" w:hAnsiTheme="majorHAnsi" w:cstheme="majorBidi"/>
      <w:b/>
      <w:i/>
      <w:iCs/>
      <w:color w:val="134163" w:themeColor="accent2" w:themeShade="80"/>
      <w:sz w:val="28"/>
      <w:szCs w:val="28"/>
    </w:rPr>
  </w:style>
  <w:style w:type="paragraph" w:styleId="Heading5">
    <w:name w:val="heading 5"/>
    <w:basedOn w:val="Normal"/>
    <w:next w:val="Normal"/>
    <w:link w:val="Heading5Char"/>
    <w:uiPriority w:val="9"/>
    <w:unhideWhenUsed/>
    <w:qFormat/>
    <w:rsid w:val="0078053D"/>
    <w:pPr>
      <w:keepNext/>
      <w:keepLines/>
      <w:spacing w:before="80" w:line="240" w:lineRule="auto"/>
      <w:ind w:firstLine="0"/>
      <w:outlineLvl w:val="4"/>
    </w:pPr>
    <w:rPr>
      <w:rFonts w:asciiTheme="majorHAnsi" w:eastAsiaTheme="majorEastAsia" w:hAnsiTheme="majorHAnsi" w:cstheme="majorBidi"/>
      <w:color w:val="1C6194" w:themeColor="accent2" w:themeShade="BF"/>
      <w:szCs w:val="24"/>
    </w:rPr>
  </w:style>
  <w:style w:type="paragraph" w:styleId="Heading6">
    <w:name w:val="heading 6"/>
    <w:basedOn w:val="Normal"/>
    <w:next w:val="Normal"/>
    <w:link w:val="Heading6Char"/>
    <w:uiPriority w:val="9"/>
    <w:unhideWhenUsed/>
    <w:qFormat/>
    <w:rsid w:val="000F4B70"/>
    <w:pPr>
      <w:keepNext/>
      <w:keepLines/>
      <w:spacing w:before="80" w:line="240" w:lineRule="auto"/>
      <w:outlineLvl w:val="5"/>
    </w:pPr>
    <w:rPr>
      <w:rFonts w:asciiTheme="majorHAnsi" w:eastAsiaTheme="majorEastAsia" w:hAnsiTheme="majorHAnsi" w:cstheme="majorBidi"/>
      <w:i/>
      <w:iCs/>
      <w:color w:val="134163" w:themeColor="accent2" w:themeShade="80"/>
      <w:szCs w:val="24"/>
    </w:rPr>
  </w:style>
  <w:style w:type="paragraph" w:styleId="Heading7">
    <w:name w:val="heading 7"/>
    <w:basedOn w:val="Normal"/>
    <w:next w:val="Normal"/>
    <w:link w:val="Heading7Char"/>
    <w:uiPriority w:val="9"/>
    <w:unhideWhenUsed/>
    <w:qFormat/>
    <w:rsid w:val="000F4B70"/>
    <w:pPr>
      <w:keepNext/>
      <w:keepLines/>
      <w:spacing w:before="80" w:line="240" w:lineRule="auto"/>
      <w:outlineLvl w:val="6"/>
    </w:pPr>
    <w:rPr>
      <w:rFonts w:asciiTheme="majorHAnsi" w:eastAsiaTheme="majorEastAsia" w:hAnsiTheme="majorHAnsi" w:cstheme="majorBidi"/>
      <w:b/>
      <w:bCs/>
      <w:color w:val="134163" w:themeColor="accent2" w:themeShade="80"/>
      <w:sz w:val="22"/>
      <w:szCs w:val="22"/>
    </w:rPr>
  </w:style>
  <w:style w:type="paragraph" w:styleId="Heading8">
    <w:name w:val="heading 8"/>
    <w:basedOn w:val="Normal"/>
    <w:next w:val="Normal"/>
    <w:link w:val="Heading8Char"/>
    <w:uiPriority w:val="9"/>
    <w:unhideWhenUsed/>
    <w:qFormat/>
    <w:rsid w:val="000F4B70"/>
    <w:pPr>
      <w:keepNext/>
      <w:keepLines/>
      <w:spacing w:before="80" w:line="240" w:lineRule="auto"/>
      <w:outlineLvl w:val="7"/>
    </w:pPr>
    <w:rPr>
      <w:rFonts w:asciiTheme="majorHAnsi" w:eastAsiaTheme="majorEastAsia" w:hAnsiTheme="majorHAnsi" w:cstheme="majorBidi"/>
      <w:color w:val="134163" w:themeColor="accent2" w:themeShade="80"/>
      <w:sz w:val="22"/>
      <w:szCs w:val="22"/>
    </w:rPr>
  </w:style>
  <w:style w:type="paragraph" w:styleId="Heading9">
    <w:name w:val="heading 9"/>
    <w:basedOn w:val="Normal"/>
    <w:next w:val="Normal"/>
    <w:link w:val="Heading9Char"/>
    <w:uiPriority w:val="9"/>
    <w:unhideWhenUsed/>
    <w:qFormat/>
    <w:rsid w:val="000F4B70"/>
    <w:pPr>
      <w:keepNext/>
      <w:keepLines/>
      <w:spacing w:before="80" w:line="240" w:lineRule="auto"/>
      <w:outlineLvl w:val="8"/>
    </w:pPr>
    <w:rPr>
      <w:rFonts w:asciiTheme="majorHAnsi" w:eastAsiaTheme="majorEastAsia" w:hAnsiTheme="majorHAnsi" w:cstheme="majorBidi"/>
      <w:i/>
      <w:iCs/>
      <w:color w:val="134163"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link w:val="BodyTextChar"/>
    <w:pPr>
      <w:spacing w:line="240" w:lineRule="exact"/>
    </w:pPr>
    <w:rPr>
      <w:rFonts w:ascii="Courier" w:hAnsi="Courier"/>
    </w:rPr>
  </w:style>
  <w:style w:type="paragraph" w:styleId="BodyTextIndent">
    <w:name w:val="Body Text Indent"/>
    <w:basedOn w:val="Normal"/>
    <w:pPr>
      <w:spacing w:line="240" w:lineRule="exact"/>
      <w:ind w:left="720"/>
    </w:pPr>
    <w:rPr>
      <w:rFonts w:ascii="Courier" w:hAnsi="Courier"/>
    </w:rPr>
  </w:style>
  <w:style w:type="paragraph" w:styleId="BodyTextIndent2">
    <w:name w:val="Body Text Indent 2"/>
    <w:basedOn w:val="Normal"/>
    <w:pPr>
      <w:spacing w:line="240" w:lineRule="exact"/>
      <w:ind w:left="720" w:hanging="720"/>
    </w:pPr>
    <w:rPr>
      <w:rFonts w:ascii="Courier" w:hAnsi="Courier"/>
    </w:rPr>
  </w:style>
  <w:style w:type="paragraph" w:styleId="BodyTextIndent3">
    <w:name w:val="Body Text Indent 3"/>
    <w:basedOn w:val="Normal"/>
    <w:pPr>
      <w:spacing w:line="240" w:lineRule="exact"/>
      <w:ind w:left="5040" w:hanging="5040"/>
    </w:pPr>
    <w:rPr>
      <w:rFonts w:ascii="Courier" w:hAnsi="Courier"/>
    </w:rPr>
  </w:style>
  <w:style w:type="paragraph" w:styleId="BodyText2">
    <w:name w:val="Body Text 2"/>
    <w:basedOn w:val="Normal"/>
    <w:pPr>
      <w:spacing w:line="360" w:lineRule="auto"/>
      <w:jc w:val="both"/>
    </w:pPr>
  </w:style>
  <w:style w:type="paragraph" w:styleId="BodyText3">
    <w:name w:val="Body Text 3"/>
    <w:basedOn w:val="Normal"/>
    <w:rPr>
      <w:rFonts w:ascii="Arial" w:hAnsi="Arial" w:cs="Arial"/>
      <w:sz w:val="22"/>
      <w:szCs w:val="22"/>
    </w:rPr>
  </w:style>
  <w:style w:type="character" w:styleId="CommentReference">
    <w:name w:val="annotation reference"/>
    <w:rsid w:val="006A5FD9"/>
    <w:rPr>
      <w:sz w:val="16"/>
      <w:szCs w:val="16"/>
    </w:rPr>
  </w:style>
  <w:style w:type="paragraph" w:styleId="CommentText">
    <w:name w:val="annotation text"/>
    <w:basedOn w:val="Normal"/>
    <w:link w:val="CommentTextChar"/>
    <w:rsid w:val="006A5FD9"/>
  </w:style>
  <w:style w:type="character" w:customStyle="1" w:styleId="CommentTextChar">
    <w:name w:val="Comment Text Char"/>
    <w:basedOn w:val="DefaultParagraphFont"/>
    <w:link w:val="CommentText"/>
    <w:rsid w:val="006A5FD9"/>
  </w:style>
  <w:style w:type="paragraph" w:styleId="CommentSubject">
    <w:name w:val="annotation subject"/>
    <w:basedOn w:val="CommentText"/>
    <w:next w:val="CommentText"/>
    <w:link w:val="CommentSubjectChar"/>
    <w:rsid w:val="006A5FD9"/>
    <w:rPr>
      <w:b/>
      <w:bCs/>
    </w:rPr>
  </w:style>
  <w:style w:type="character" w:customStyle="1" w:styleId="CommentSubjectChar">
    <w:name w:val="Comment Subject Char"/>
    <w:link w:val="CommentSubject"/>
    <w:rsid w:val="006A5FD9"/>
    <w:rPr>
      <w:b/>
      <w:bCs/>
    </w:rPr>
  </w:style>
  <w:style w:type="paragraph" w:styleId="BalloonText">
    <w:name w:val="Balloon Text"/>
    <w:basedOn w:val="Normal"/>
    <w:link w:val="BalloonTextChar"/>
    <w:rsid w:val="006A5FD9"/>
    <w:rPr>
      <w:rFonts w:ascii="Tahoma" w:hAnsi="Tahoma" w:cs="Tahoma"/>
      <w:sz w:val="16"/>
      <w:szCs w:val="16"/>
    </w:rPr>
  </w:style>
  <w:style w:type="character" w:customStyle="1" w:styleId="BalloonTextChar">
    <w:name w:val="Balloon Text Char"/>
    <w:link w:val="BalloonText"/>
    <w:rsid w:val="006A5FD9"/>
    <w:rPr>
      <w:rFonts w:ascii="Tahoma" w:hAnsi="Tahoma" w:cs="Tahoma"/>
      <w:sz w:val="16"/>
      <w:szCs w:val="16"/>
    </w:rPr>
  </w:style>
  <w:style w:type="paragraph" w:styleId="PlainText">
    <w:name w:val="Plain Text"/>
    <w:basedOn w:val="Normal"/>
    <w:link w:val="PlainTextChar"/>
    <w:uiPriority w:val="99"/>
    <w:unhideWhenUsed/>
    <w:rsid w:val="002B070C"/>
    <w:rPr>
      <w:rFonts w:ascii="Consolas" w:hAnsi="Consolas"/>
      <w:sz w:val="21"/>
    </w:rPr>
  </w:style>
  <w:style w:type="character" w:customStyle="1" w:styleId="PlainTextChar">
    <w:name w:val="Plain Text Char"/>
    <w:link w:val="PlainText"/>
    <w:uiPriority w:val="99"/>
    <w:rsid w:val="002B070C"/>
    <w:rPr>
      <w:rFonts w:ascii="Consolas" w:eastAsia="Times New Roman" w:hAnsi="Consolas"/>
      <w:sz w:val="21"/>
      <w:szCs w:val="21"/>
    </w:rPr>
  </w:style>
  <w:style w:type="paragraph" w:styleId="NormalWeb">
    <w:name w:val="Normal (Web)"/>
    <w:basedOn w:val="Normal"/>
    <w:uiPriority w:val="99"/>
    <w:unhideWhenUsed/>
    <w:rsid w:val="005C61ED"/>
    <w:pPr>
      <w:spacing w:before="100" w:beforeAutospacing="1" w:after="100" w:afterAutospacing="1"/>
    </w:pPr>
    <w:rPr>
      <w:szCs w:val="24"/>
    </w:rPr>
  </w:style>
  <w:style w:type="character" w:styleId="Strong">
    <w:name w:val="Strong"/>
    <w:basedOn w:val="DefaultParagraphFont"/>
    <w:uiPriority w:val="22"/>
    <w:qFormat/>
    <w:rsid w:val="000F4B70"/>
    <w:rPr>
      <w:b/>
      <w:bCs/>
    </w:rPr>
  </w:style>
  <w:style w:type="character" w:styleId="Emphasis">
    <w:name w:val="Emphasis"/>
    <w:basedOn w:val="DefaultParagraphFont"/>
    <w:uiPriority w:val="20"/>
    <w:qFormat/>
    <w:rsid w:val="000F4B70"/>
    <w:rPr>
      <w:i/>
      <w:iCs/>
      <w:color w:val="000000" w:themeColor="text1"/>
    </w:rPr>
  </w:style>
  <w:style w:type="paragraph" w:customStyle="1" w:styleId="MediumShading1-Accent11">
    <w:name w:val="Medium Shading 1 - Accent 11"/>
    <w:uiPriority w:val="1"/>
    <w:rsid w:val="00620628"/>
    <w:rPr>
      <w:rFonts w:ascii="Calibri" w:eastAsia="Calibri" w:hAnsi="Calibri"/>
      <w:sz w:val="22"/>
      <w:szCs w:val="22"/>
    </w:rPr>
  </w:style>
  <w:style w:type="paragraph" w:customStyle="1" w:styleId="default">
    <w:name w:val="default"/>
    <w:basedOn w:val="Normal"/>
    <w:rsid w:val="008514DB"/>
    <w:pPr>
      <w:autoSpaceDE w:val="0"/>
      <w:autoSpaceDN w:val="0"/>
    </w:pPr>
    <w:rPr>
      <w:rFonts w:ascii="Arial" w:eastAsia="Calibri" w:hAnsi="Arial" w:cs="Arial"/>
      <w:color w:val="000000"/>
      <w:szCs w:val="24"/>
    </w:rPr>
  </w:style>
  <w:style w:type="character" w:customStyle="1" w:styleId="BodyTextChar">
    <w:name w:val="Body Text Char"/>
    <w:link w:val="BodyText"/>
    <w:rsid w:val="00F13428"/>
    <w:rPr>
      <w:rFonts w:ascii="Courier" w:hAnsi="Courier"/>
      <w:sz w:val="24"/>
    </w:rPr>
  </w:style>
  <w:style w:type="character" w:styleId="Hyperlink">
    <w:name w:val="Hyperlink"/>
    <w:uiPriority w:val="99"/>
    <w:unhideWhenUsed/>
    <w:rsid w:val="003671B3"/>
    <w:rPr>
      <w:color w:val="0563C1"/>
      <w:u w:val="single"/>
    </w:rPr>
  </w:style>
  <w:style w:type="character" w:customStyle="1" w:styleId="Heading1Char">
    <w:name w:val="Heading 1 Char"/>
    <w:basedOn w:val="DefaultParagraphFont"/>
    <w:link w:val="Heading1"/>
    <w:uiPriority w:val="9"/>
    <w:rsid w:val="00794AEB"/>
    <w:rPr>
      <w:rFonts w:asciiTheme="majorHAnsi" w:eastAsiaTheme="majorEastAsia" w:hAnsiTheme="majorHAnsi" w:cstheme="majorBidi"/>
      <w:b/>
      <w:color w:val="262626" w:themeColor="text1" w:themeTint="D9"/>
      <w:sz w:val="40"/>
      <w:szCs w:val="40"/>
    </w:rPr>
  </w:style>
  <w:style w:type="character" w:customStyle="1" w:styleId="Heading2Char">
    <w:name w:val="Heading 2 Char"/>
    <w:basedOn w:val="DefaultParagraphFont"/>
    <w:link w:val="Heading2"/>
    <w:uiPriority w:val="9"/>
    <w:rsid w:val="00794AEB"/>
    <w:rPr>
      <w:rFonts w:asciiTheme="majorHAnsi" w:eastAsiaTheme="majorEastAsia" w:hAnsiTheme="majorHAnsi" w:cstheme="majorBidi"/>
      <w:b/>
      <w:color w:val="2683C6" w:themeColor="accent2"/>
      <w:sz w:val="36"/>
      <w:szCs w:val="36"/>
    </w:rPr>
  </w:style>
  <w:style w:type="character" w:customStyle="1" w:styleId="Heading3Char">
    <w:name w:val="Heading 3 Char"/>
    <w:basedOn w:val="DefaultParagraphFont"/>
    <w:link w:val="Heading3"/>
    <w:uiPriority w:val="9"/>
    <w:rsid w:val="003D15E5"/>
    <w:rPr>
      <w:rFonts w:asciiTheme="majorHAnsi" w:eastAsiaTheme="majorEastAsia" w:hAnsiTheme="majorHAnsi" w:cstheme="majorBidi"/>
      <w:b/>
      <w:color w:val="1C6194" w:themeColor="accent2" w:themeShade="BF"/>
      <w:sz w:val="32"/>
      <w:szCs w:val="32"/>
    </w:rPr>
  </w:style>
  <w:style w:type="character" w:customStyle="1" w:styleId="Heading4Char">
    <w:name w:val="Heading 4 Char"/>
    <w:basedOn w:val="DefaultParagraphFont"/>
    <w:link w:val="Heading4"/>
    <w:uiPriority w:val="9"/>
    <w:rsid w:val="00794AEB"/>
    <w:rPr>
      <w:rFonts w:asciiTheme="majorHAnsi" w:eastAsiaTheme="majorEastAsia" w:hAnsiTheme="majorHAnsi" w:cstheme="majorBidi"/>
      <w:b/>
      <w:i/>
      <w:iCs/>
      <w:color w:val="134163" w:themeColor="accent2" w:themeShade="80"/>
      <w:sz w:val="28"/>
      <w:szCs w:val="28"/>
    </w:rPr>
  </w:style>
  <w:style w:type="character" w:customStyle="1" w:styleId="Heading5Char">
    <w:name w:val="Heading 5 Char"/>
    <w:basedOn w:val="DefaultParagraphFont"/>
    <w:link w:val="Heading5"/>
    <w:uiPriority w:val="9"/>
    <w:rsid w:val="0078053D"/>
    <w:rPr>
      <w:rFonts w:asciiTheme="majorHAnsi" w:eastAsiaTheme="majorEastAsia" w:hAnsiTheme="majorHAnsi" w:cstheme="majorBidi"/>
      <w:color w:val="1C6194" w:themeColor="accent2" w:themeShade="BF"/>
      <w:sz w:val="24"/>
      <w:szCs w:val="24"/>
    </w:rPr>
  </w:style>
  <w:style w:type="character" w:customStyle="1" w:styleId="Heading6Char">
    <w:name w:val="Heading 6 Char"/>
    <w:basedOn w:val="DefaultParagraphFont"/>
    <w:link w:val="Heading6"/>
    <w:uiPriority w:val="9"/>
    <w:rsid w:val="000F4B70"/>
    <w:rPr>
      <w:rFonts w:asciiTheme="majorHAnsi" w:eastAsiaTheme="majorEastAsia" w:hAnsiTheme="majorHAnsi" w:cstheme="majorBidi"/>
      <w:i/>
      <w:iCs/>
      <w:color w:val="134163" w:themeColor="accent2" w:themeShade="80"/>
      <w:sz w:val="24"/>
      <w:szCs w:val="24"/>
    </w:rPr>
  </w:style>
  <w:style w:type="character" w:customStyle="1" w:styleId="Heading7Char">
    <w:name w:val="Heading 7 Char"/>
    <w:basedOn w:val="DefaultParagraphFont"/>
    <w:link w:val="Heading7"/>
    <w:uiPriority w:val="9"/>
    <w:rsid w:val="000F4B70"/>
    <w:rPr>
      <w:rFonts w:asciiTheme="majorHAnsi" w:eastAsiaTheme="majorEastAsia" w:hAnsiTheme="majorHAnsi" w:cstheme="majorBidi"/>
      <w:b/>
      <w:bCs/>
      <w:color w:val="134163" w:themeColor="accent2" w:themeShade="80"/>
      <w:sz w:val="22"/>
      <w:szCs w:val="22"/>
    </w:rPr>
  </w:style>
  <w:style w:type="character" w:customStyle="1" w:styleId="Heading8Char">
    <w:name w:val="Heading 8 Char"/>
    <w:basedOn w:val="DefaultParagraphFont"/>
    <w:link w:val="Heading8"/>
    <w:uiPriority w:val="9"/>
    <w:rsid w:val="000F4B70"/>
    <w:rPr>
      <w:rFonts w:asciiTheme="majorHAnsi" w:eastAsiaTheme="majorEastAsia" w:hAnsiTheme="majorHAnsi" w:cstheme="majorBidi"/>
      <w:color w:val="134163" w:themeColor="accent2" w:themeShade="80"/>
      <w:sz w:val="22"/>
      <w:szCs w:val="22"/>
    </w:rPr>
  </w:style>
  <w:style w:type="character" w:customStyle="1" w:styleId="Heading9Char">
    <w:name w:val="Heading 9 Char"/>
    <w:basedOn w:val="DefaultParagraphFont"/>
    <w:link w:val="Heading9"/>
    <w:uiPriority w:val="9"/>
    <w:rsid w:val="000F4B70"/>
    <w:rPr>
      <w:rFonts w:asciiTheme="majorHAnsi" w:eastAsiaTheme="majorEastAsia" w:hAnsiTheme="majorHAnsi" w:cstheme="majorBidi"/>
      <w:i/>
      <w:iCs/>
      <w:color w:val="134163" w:themeColor="accent2" w:themeShade="80"/>
      <w:sz w:val="22"/>
      <w:szCs w:val="22"/>
    </w:rPr>
  </w:style>
  <w:style w:type="paragraph" w:styleId="Caption">
    <w:name w:val="caption"/>
    <w:basedOn w:val="Normal"/>
    <w:next w:val="Normal"/>
    <w:uiPriority w:val="35"/>
    <w:semiHidden/>
    <w:unhideWhenUsed/>
    <w:qFormat/>
    <w:rsid w:val="000F4B70"/>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977B3F"/>
    <w:pPr>
      <w:spacing w:line="240" w:lineRule="auto"/>
      <w:contextualSpacing/>
    </w:pPr>
    <w:rPr>
      <w:rFonts w:asciiTheme="majorHAnsi" w:eastAsiaTheme="majorEastAsia" w:hAnsiTheme="majorHAnsi" w:cstheme="majorBidi"/>
      <w:b/>
      <w:color w:val="134163" w:themeColor="accent2" w:themeShade="80"/>
      <w:sz w:val="44"/>
      <w:szCs w:val="96"/>
    </w:rPr>
  </w:style>
  <w:style w:type="character" w:customStyle="1" w:styleId="TitleChar">
    <w:name w:val="Title Char"/>
    <w:basedOn w:val="DefaultParagraphFont"/>
    <w:link w:val="Title"/>
    <w:uiPriority w:val="10"/>
    <w:rsid w:val="00977B3F"/>
    <w:rPr>
      <w:rFonts w:asciiTheme="majorHAnsi" w:eastAsiaTheme="majorEastAsia" w:hAnsiTheme="majorHAnsi" w:cstheme="majorBidi"/>
      <w:b/>
      <w:color w:val="134163" w:themeColor="accent2" w:themeShade="80"/>
      <w:sz w:val="44"/>
      <w:szCs w:val="96"/>
    </w:rPr>
  </w:style>
  <w:style w:type="paragraph" w:styleId="Subtitle">
    <w:name w:val="Subtitle"/>
    <w:basedOn w:val="Normal"/>
    <w:next w:val="Normal"/>
    <w:link w:val="SubtitleChar"/>
    <w:uiPriority w:val="11"/>
    <w:qFormat/>
    <w:rsid w:val="00977B3F"/>
    <w:pPr>
      <w:numPr>
        <w:ilvl w:val="1"/>
      </w:numPr>
      <w:spacing w:after="240"/>
      <w:ind w:firstLine="720"/>
    </w:pPr>
    <w:rPr>
      <w:smallCaps/>
      <w:color w:val="2683C6" w:themeColor="accent2"/>
      <w:spacing w:val="20"/>
      <w:sz w:val="28"/>
      <w:szCs w:val="28"/>
    </w:rPr>
  </w:style>
  <w:style w:type="character" w:customStyle="1" w:styleId="SubtitleChar">
    <w:name w:val="Subtitle Char"/>
    <w:basedOn w:val="DefaultParagraphFont"/>
    <w:link w:val="Subtitle"/>
    <w:uiPriority w:val="11"/>
    <w:rsid w:val="00977B3F"/>
    <w:rPr>
      <w:smallCaps/>
      <w:color w:val="2683C6" w:themeColor="accent2"/>
      <w:spacing w:val="20"/>
      <w:sz w:val="28"/>
      <w:szCs w:val="28"/>
    </w:rPr>
  </w:style>
  <w:style w:type="paragraph" w:styleId="NoSpacing">
    <w:name w:val="No Spacing"/>
    <w:uiPriority w:val="1"/>
    <w:qFormat/>
    <w:rsid w:val="00122B73"/>
    <w:pPr>
      <w:spacing w:after="0" w:line="240" w:lineRule="auto"/>
    </w:pPr>
    <w:rPr>
      <w:sz w:val="24"/>
    </w:rPr>
  </w:style>
  <w:style w:type="paragraph" w:styleId="Quote">
    <w:name w:val="Quote"/>
    <w:basedOn w:val="Normal"/>
    <w:next w:val="Normal"/>
    <w:link w:val="QuoteChar"/>
    <w:uiPriority w:val="29"/>
    <w:qFormat/>
    <w:rsid w:val="000F4B70"/>
    <w:pPr>
      <w:spacing w:before="160"/>
      <w:ind w:left="720" w:right="720"/>
      <w:jc w:val="center"/>
    </w:pPr>
    <w:rPr>
      <w:rFonts w:asciiTheme="majorHAnsi" w:eastAsiaTheme="majorEastAsia" w:hAnsiTheme="majorHAnsi" w:cstheme="majorBidi"/>
      <w:color w:val="000000" w:themeColor="text1"/>
      <w:szCs w:val="24"/>
    </w:rPr>
  </w:style>
  <w:style w:type="character" w:customStyle="1" w:styleId="QuoteChar">
    <w:name w:val="Quote Char"/>
    <w:basedOn w:val="DefaultParagraphFont"/>
    <w:link w:val="Quote"/>
    <w:uiPriority w:val="29"/>
    <w:rsid w:val="000F4B70"/>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0F4B70"/>
    <w:pPr>
      <w:pBdr>
        <w:top w:val="single" w:sz="24" w:space="4" w:color="2683C6" w:themeColor="accent2"/>
      </w:pBdr>
      <w:spacing w:before="240" w:after="240" w:line="240" w:lineRule="auto"/>
      <w:ind w:left="936" w:right="936"/>
      <w:jc w:val="center"/>
    </w:pPr>
    <w:rPr>
      <w:rFonts w:asciiTheme="majorHAnsi" w:eastAsiaTheme="majorEastAsia" w:hAnsiTheme="majorHAnsi" w:cstheme="majorBidi"/>
      <w:szCs w:val="24"/>
    </w:rPr>
  </w:style>
  <w:style w:type="character" w:customStyle="1" w:styleId="IntenseQuoteChar">
    <w:name w:val="Intense Quote Char"/>
    <w:basedOn w:val="DefaultParagraphFont"/>
    <w:link w:val="IntenseQuote"/>
    <w:uiPriority w:val="30"/>
    <w:rsid w:val="000F4B70"/>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0F4B70"/>
    <w:rPr>
      <w:i/>
      <w:iCs/>
      <w:color w:val="595959" w:themeColor="text1" w:themeTint="A6"/>
    </w:rPr>
  </w:style>
  <w:style w:type="character" w:styleId="IntenseEmphasis">
    <w:name w:val="Intense Emphasis"/>
    <w:basedOn w:val="DefaultParagraphFont"/>
    <w:uiPriority w:val="21"/>
    <w:qFormat/>
    <w:rsid w:val="000F4B70"/>
    <w:rPr>
      <w:b/>
      <w:bCs/>
      <w:i/>
      <w:iCs/>
      <w:caps w:val="0"/>
      <w:smallCaps w:val="0"/>
      <w:strike w:val="0"/>
      <w:dstrike w:val="0"/>
      <w:color w:val="2683C6" w:themeColor="accent2"/>
    </w:rPr>
  </w:style>
  <w:style w:type="character" w:styleId="SubtleReference">
    <w:name w:val="Subtle Reference"/>
    <w:basedOn w:val="DefaultParagraphFont"/>
    <w:uiPriority w:val="31"/>
    <w:qFormat/>
    <w:rsid w:val="000F4B7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F4B70"/>
    <w:rPr>
      <w:b/>
      <w:bCs/>
      <w:caps w:val="0"/>
      <w:smallCaps/>
      <w:color w:val="auto"/>
      <w:spacing w:val="0"/>
      <w:u w:val="single"/>
    </w:rPr>
  </w:style>
  <w:style w:type="character" w:styleId="BookTitle">
    <w:name w:val="Book Title"/>
    <w:basedOn w:val="DefaultParagraphFont"/>
    <w:uiPriority w:val="33"/>
    <w:qFormat/>
    <w:rsid w:val="000F4B70"/>
    <w:rPr>
      <w:b/>
      <w:bCs/>
      <w:caps w:val="0"/>
      <w:smallCaps/>
      <w:spacing w:val="0"/>
    </w:rPr>
  </w:style>
  <w:style w:type="paragraph" w:styleId="TOCHeading">
    <w:name w:val="TOC Heading"/>
    <w:basedOn w:val="Heading1"/>
    <w:next w:val="Normal"/>
    <w:uiPriority w:val="39"/>
    <w:unhideWhenUsed/>
    <w:qFormat/>
    <w:rsid w:val="000F4B70"/>
    <w:pPr>
      <w:outlineLvl w:val="9"/>
    </w:pPr>
  </w:style>
  <w:style w:type="paragraph" w:styleId="TOC1">
    <w:name w:val="toc 1"/>
    <w:basedOn w:val="Normal"/>
    <w:next w:val="Normal"/>
    <w:autoRedefine/>
    <w:uiPriority w:val="39"/>
    <w:rsid w:val="0072448B"/>
    <w:pPr>
      <w:tabs>
        <w:tab w:val="right" w:leader="dot" w:pos="9926"/>
      </w:tabs>
      <w:spacing w:after="100"/>
    </w:pPr>
  </w:style>
  <w:style w:type="paragraph" w:styleId="TOC2">
    <w:name w:val="toc 2"/>
    <w:basedOn w:val="Normal"/>
    <w:next w:val="Normal"/>
    <w:autoRedefine/>
    <w:uiPriority w:val="39"/>
    <w:rsid w:val="00122B73"/>
    <w:pPr>
      <w:spacing w:after="100"/>
      <w:ind w:left="240"/>
    </w:pPr>
  </w:style>
  <w:style w:type="paragraph" w:styleId="TOC3">
    <w:name w:val="toc 3"/>
    <w:basedOn w:val="Normal"/>
    <w:next w:val="Normal"/>
    <w:autoRedefine/>
    <w:uiPriority w:val="39"/>
    <w:rsid w:val="00122B73"/>
    <w:pPr>
      <w:spacing w:after="100"/>
      <w:ind w:left="480"/>
    </w:pPr>
  </w:style>
  <w:style w:type="paragraph" w:styleId="ListParagraph">
    <w:name w:val="List Paragraph"/>
    <w:basedOn w:val="Normal"/>
    <w:uiPriority w:val="34"/>
    <w:qFormat/>
    <w:rsid w:val="00794AEB"/>
    <w:pPr>
      <w:ind w:left="720"/>
      <w:contextualSpacing/>
    </w:pPr>
  </w:style>
  <w:style w:type="table" w:styleId="TableGrid">
    <w:name w:val="Table Grid"/>
    <w:basedOn w:val="TableNormal"/>
    <w:rsid w:val="00590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Accent61">
    <w:name w:val="List Table 6 Colorful - Accent 61"/>
    <w:basedOn w:val="TableNormal"/>
    <w:uiPriority w:val="51"/>
    <w:rsid w:val="0059067F"/>
    <w:pPr>
      <w:spacing w:after="0" w:line="240" w:lineRule="auto"/>
    </w:pPr>
    <w:rPr>
      <w:color w:val="487B77" w:themeColor="accent6" w:themeShade="BF"/>
    </w:rPr>
    <w:tblPr>
      <w:tblStyleRowBandSize w:val="1"/>
      <w:tblStyleColBandSize w:val="1"/>
      <w:tblBorders>
        <w:top w:val="single" w:sz="4" w:space="0" w:color="62A39F" w:themeColor="accent6"/>
        <w:bottom w:val="single" w:sz="4" w:space="0" w:color="62A39F" w:themeColor="accent6"/>
      </w:tblBorders>
    </w:tblPr>
    <w:tblStylePr w:type="firstRow">
      <w:rPr>
        <w:b/>
        <w:bCs/>
      </w:rPr>
      <w:tblPr/>
      <w:tcPr>
        <w:tcBorders>
          <w:bottom w:val="single" w:sz="4" w:space="0" w:color="62A39F" w:themeColor="accent6"/>
        </w:tcBorders>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TableGridLight1">
    <w:name w:val="Table Grid Light1"/>
    <w:basedOn w:val="TableNormal"/>
    <w:uiPriority w:val="40"/>
    <w:rsid w:val="006E47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Table1Light1">
    <w:name w:val="List Table 1 Light1"/>
    <w:basedOn w:val="TableNormal"/>
    <w:uiPriority w:val="46"/>
    <w:rsid w:val="00782EAF"/>
    <w:pPr>
      <w:spacing w:after="0" w:line="240" w:lineRule="auto"/>
    </w:pPr>
    <w:rPr>
      <w:rFonts w:eastAsiaTheme="minorHAnsi"/>
      <w:sz w:val="22"/>
      <w:szCs w:val="22"/>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4">
    <w:name w:val="toc 4"/>
    <w:basedOn w:val="Normal"/>
    <w:next w:val="Normal"/>
    <w:autoRedefine/>
    <w:uiPriority w:val="39"/>
    <w:rsid w:val="00207B0E"/>
    <w:pPr>
      <w:tabs>
        <w:tab w:val="right" w:leader="dot" w:pos="9926"/>
      </w:tabs>
      <w:spacing w:after="100"/>
      <w:ind w:left="720"/>
    </w:pPr>
  </w:style>
  <w:style w:type="character" w:customStyle="1" w:styleId="FooterChar">
    <w:name w:val="Footer Char"/>
    <w:basedOn w:val="DefaultParagraphFont"/>
    <w:link w:val="Footer"/>
    <w:uiPriority w:val="99"/>
    <w:rsid w:val="00AC263C"/>
    <w:rPr>
      <w:sz w:val="24"/>
    </w:rPr>
  </w:style>
  <w:style w:type="character" w:customStyle="1" w:styleId="UnresolvedMention1">
    <w:name w:val="Unresolved Mention1"/>
    <w:basedOn w:val="DefaultParagraphFont"/>
    <w:uiPriority w:val="99"/>
    <w:semiHidden/>
    <w:unhideWhenUsed/>
    <w:rsid w:val="00A6725D"/>
    <w:rPr>
      <w:color w:val="605E5C"/>
      <w:shd w:val="clear" w:color="auto" w:fill="E1DFDD"/>
    </w:rPr>
  </w:style>
  <w:style w:type="table" w:customStyle="1" w:styleId="ListTable1Light11">
    <w:name w:val="List Table 1 Light11"/>
    <w:basedOn w:val="TableNormal"/>
    <w:uiPriority w:val="46"/>
    <w:rsid w:val="004E04A3"/>
    <w:pPr>
      <w:spacing w:after="0" w:line="240" w:lineRule="auto"/>
    </w:pPr>
    <w:rPr>
      <w:rFonts w:eastAsiaTheme="minorHAnsi"/>
      <w:sz w:val="22"/>
      <w:szCs w:val="22"/>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4E04A3"/>
    <w:rPr>
      <w:color w:val="605E5C"/>
      <w:shd w:val="clear" w:color="auto" w:fill="E1DFDD"/>
    </w:rPr>
  </w:style>
  <w:style w:type="paragraph" w:customStyle="1" w:styleId="xxmsonormal">
    <w:name w:val="x_xmsonormal"/>
    <w:basedOn w:val="Normal"/>
    <w:uiPriority w:val="99"/>
    <w:rsid w:val="006878DD"/>
    <w:pPr>
      <w:spacing w:line="240" w:lineRule="auto"/>
      <w:ind w:firstLine="0"/>
    </w:pPr>
    <w:rPr>
      <w:rFonts w:ascii="Times New Roman" w:eastAsiaTheme="minorHAnsi" w:hAnsi="Times New Roman" w:cs="Times New Roman"/>
      <w:szCs w:val="24"/>
    </w:rPr>
  </w:style>
  <w:style w:type="paragraph" w:styleId="Revision">
    <w:name w:val="Revision"/>
    <w:hidden/>
    <w:uiPriority w:val="71"/>
    <w:semiHidden/>
    <w:rsid w:val="00806967"/>
    <w:pPr>
      <w:spacing w:after="0" w:line="240" w:lineRule="auto"/>
    </w:pPr>
    <w:rPr>
      <w:sz w:val="24"/>
    </w:rPr>
  </w:style>
  <w:style w:type="table" w:styleId="PlainTable1">
    <w:name w:val="Plain Table 1"/>
    <w:basedOn w:val="TableNormal"/>
    <w:uiPriority w:val="41"/>
    <w:rsid w:val="002415EF"/>
    <w:pPr>
      <w:spacing w:after="0" w:line="240" w:lineRule="auto"/>
    </w:pPr>
    <w:rPr>
      <w:rFonts w:eastAsiaTheme="minorHAns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1Light12">
    <w:name w:val="List Table 1 Light12"/>
    <w:basedOn w:val="TableNormal"/>
    <w:uiPriority w:val="46"/>
    <w:rsid w:val="00EA0888"/>
    <w:pPr>
      <w:spacing w:after="0" w:line="240" w:lineRule="auto"/>
    </w:pPr>
    <w:rPr>
      <w:rFonts w:eastAsiaTheme="minorHAnsi"/>
      <w:sz w:val="22"/>
      <w:szCs w:val="22"/>
    </w:rPr>
    <w:tblPr>
      <w:tblStyleRowBandSize w:val="1"/>
      <w:tblStyleColBandSize w:val="1"/>
      <w:tblInd w:w="0" w:type="nil"/>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13">
    <w:name w:val="List Table 1 Light13"/>
    <w:basedOn w:val="TableNormal"/>
    <w:uiPriority w:val="46"/>
    <w:rsid w:val="00EA0888"/>
    <w:pPr>
      <w:spacing w:after="0" w:line="240" w:lineRule="auto"/>
    </w:pPr>
    <w:rPr>
      <w:rFonts w:ascii="Calibri" w:eastAsia="Calibri" w:hAnsi="Calibri" w:cs="Times New Roman"/>
      <w:sz w:val="22"/>
      <w:szCs w:val="22"/>
    </w:rPr>
    <w:tblPr>
      <w:tblStyleRowBandSize w:val="1"/>
      <w:tblStyleColBandSize w:val="1"/>
      <w:tblInd w:w="0" w:type="nil"/>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044">
      <w:bodyDiv w:val="1"/>
      <w:marLeft w:val="0"/>
      <w:marRight w:val="0"/>
      <w:marTop w:val="0"/>
      <w:marBottom w:val="0"/>
      <w:divBdr>
        <w:top w:val="none" w:sz="0" w:space="0" w:color="auto"/>
        <w:left w:val="none" w:sz="0" w:space="0" w:color="auto"/>
        <w:bottom w:val="none" w:sz="0" w:space="0" w:color="auto"/>
        <w:right w:val="none" w:sz="0" w:space="0" w:color="auto"/>
      </w:divBdr>
    </w:div>
    <w:div w:id="45495214">
      <w:bodyDiv w:val="1"/>
      <w:marLeft w:val="0"/>
      <w:marRight w:val="0"/>
      <w:marTop w:val="0"/>
      <w:marBottom w:val="0"/>
      <w:divBdr>
        <w:top w:val="none" w:sz="0" w:space="0" w:color="auto"/>
        <w:left w:val="none" w:sz="0" w:space="0" w:color="auto"/>
        <w:bottom w:val="none" w:sz="0" w:space="0" w:color="auto"/>
        <w:right w:val="none" w:sz="0" w:space="0" w:color="auto"/>
      </w:divBdr>
    </w:div>
    <w:div w:id="76680591">
      <w:bodyDiv w:val="1"/>
      <w:marLeft w:val="0"/>
      <w:marRight w:val="0"/>
      <w:marTop w:val="0"/>
      <w:marBottom w:val="0"/>
      <w:divBdr>
        <w:top w:val="none" w:sz="0" w:space="0" w:color="auto"/>
        <w:left w:val="none" w:sz="0" w:space="0" w:color="auto"/>
        <w:bottom w:val="none" w:sz="0" w:space="0" w:color="auto"/>
        <w:right w:val="none" w:sz="0" w:space="0" w:color="auto"/>
      </w:divBdr>
    </w:div>
    <w:div w:id="78648993">
      <w:bodyDiv w:val="1"/>
      <w:marLeft w:val="0"/>
      <w:marRight w:val="0"/>
      <w:marTop w:val="0"/>
      <w:marBottom w:val="0"/>
      <w:divBdr>
        <w:top w:val="none" w:sz="0" w:space="0" w:color="auto"/>
        <w:left w:val="none" w:sz="0" w:space="0" w:color="auto"/>
        <w:bottom w:val="none" w:sz="0" w:space="0" w:color="auto"/>
        <w:right w:val="none" w:sz="0" w:space="0" w:color="auto"/>
      </w:divBdr>
    </w:div>
    <w:div w:id="156650114">
      <w:bodyDiv w:val="1"/>
      <w:marLeft w:val="0"/>
      <w:marRight w:val="0"/>
      <w:marTop w:val="0"/>
      <w:marBottom w:val="0"/>
      <w:divBdr>
        <w:top w:val="none" w:sz="0" w:space="0" w:color="auto"/>
        <w:left w:val="none" w:sz="0" w:space="0" w:color="auto"/>
        <w:bottom w:val="none" w:sz="0" w:space="0" w:color="auto"/>
        <w:right w:val="none" w:sz="0" w:space="0" w:color="auto"/>
      </w:divBdr>
    </w:div>
    <w:div w:id="223954976">
      <w:bodyDiv w:val="1"/>
      <w:marLeft w:val="0"/>
      <w:marRight w:val="0"/>
      <w:marTop w:val="0"/>
      <w:marBottom w:val="0"/>
      <w:divBdr>
        <w:top w:val="none" w:sz="0" w:space="0" w:color="auto"/>
        <w:left w:val="none" w:sz="0" w:space="0" w:color="auto"/>
        <w:bottom w:val="none" w:sz="0" w:space="0" w:color="auto"/>
        <w:right w:val="none" w:sz="0" w:space="0" w:color="auto"/>
      </w:divBdr>
    </w:div>
    <w:div w:id="226767247">
      <w:bodyDiv w:val="1"/>
      <w:marLeft w:val="0"/>
      <w:marRight w:val="0"/>
      <w:marTop w:val="0"/>
      <w:marBottom w:val="0"/>
      <w:divBdr>
        <w:top w:val="none" w:sz="0" w:space="0" w:color="auto"/>
        <w:left w:val="none" w:sz="0" w:space="0" w:color="auto"/>
        <w:bottom w:val="none" w:sz="0" w:space="0" w:color="auto"/>
        <w:right w:val="none" w:sz="0" w:space="0" w:color="auto"/>
      </w:divBdr>
    </w:div>
    <w:div w:id="245041575">
      <w:bodyDiv w:val="1"/>
      <w:marLeft w:val="0"/>
      <w:marRight w:val="0"/>
      <w:marTop w:val="0"/>
      <w:marBottom w:val="0"/>
      <w:divBdr>
        <w:top w:val="none" w:sz="0" w:space="0" w:color="auto"/>
        <w:left w:val="none" w:sz="0" w:space="0" w:color="auto"/>
        <w:bottom w:val="none" w:sz="0" w:space="0" w:color="auto"/>
        <w:right w:val="none" w:sz="0" w:space="0" w:color="auto"/>
      </w:divBdr>
    </w:div>
    <w:div w:id="309554355">
      <w:bodyDiv w:val="1"/>
      <w:marLeft w:val="0"/>
      <w:marRight w:val="0"/>
      <w:marTop w:val="0"/>
      <w:marBottom w:val="0"/>
      <w:divBdr>
        <w:top w:val="none" w:sz="0" w:space="0" w:color="auto"/>
        <w:left w:val="none" w:sz="0" w:space="0" w:color="auto"/>
        <w:bottom w:val="none" w:sz="0" w:space="0" w:color="auto"/>
        <w:right w:val="none" w:sz="0" w:space="0" w:color="auto"/>
      </w:divBdr>
    </w:div>
    <w:div w:id="381179126">
      <w:bodyDiv w:val="1"/>
      <w:marLeft w:val="0"/>
      <w:marRight w:val="0"/>
      <w:marTop w:val="0"/>
      <w:marBottom w:val="0"/>
      <w:divBdr>
        <w:top w:val="none" w:sz="0" w:space="0" w:color="auto"/>
        <w:left w:val="none" w:sz="0" w:space="0" w:color="auto"/>
        <w:bottom w:val="none" w:sz="0" w:space="0" w:color="auto"/>
        <w:right w:val="none" w:sz="0" w:space="0" w:color="auto"/>
      </w:divBdr>
    </w:div>
    <w:div w:id="392125192">
      <w:bodyDiv w:val="1"/>
      <w:marLeft w:val="0"/>
      <w:marRight w:val="0"/>
      <w:marTop w:val="0"/>
      <w:marBottom w:val="0"/>
      <w:divBdr>
        <w:top w:val="none" w:sz="0" w:space="0" w:color="auto"/>
        <w:left w:val="none" w:sz="0" w:space="0" w:color="auto"/>
        <w:bottom w:val="none" w:sz="0" w:space="0" w:color="auto"/>
        <w:right w:val="none" w:sz="0" w:space="0" w:color="auto"/>
      </w:divBdr>
      <w:divsChild>
        <w:div w:id="577403980">
          <w:marLeft w:val="0"/>
          <w:marRight w:val="0"/>
          <w:marTop w:val="0"/>
          <w:marBottom w:val="0"/>
          <w:divBdr>
            <w:top w:val="none" w:sz="0" w:space="0" w:color="auto"/>
            <w:left w:val="none" w:sz="0" w:space="0" w:color="auto"/>
            <w:bottom w:val="none" w:sz="0" w:space="0" w:color="auto"/>
            <w:right w:val="none" w:sz="0" w:space="0" w:color="auto"/>
          </w:divBdr>
          <w:divsChild>
            <w:div w:id="48580216">
              <w:blockQuote w:val="1"/>
              <w:marLeft w:val="720"/>
              <w:marRight w:val="0"/>
              <w:marTop w:val="100"/>
              <w:marBottom w:val="100"/>
              <w:divBdr>
                <w:top w:val="none" w:sz="0" w:space="0" w:color="auto"/>
                <w:left w:val="none" w:sz="0" w:space="0" w:color="auto"/>
                <w:bottom w:val="none" w:sz="0" w:space="0" w:color="auto"/>
                <w:right w:val="none" w:sz="0" w:space="0" w:color="auto"/>
              </w:divBdr>
            </w:div>
            <w:div w:id="78262301">
              <w:blockQuote w:val="1"/>
              <w:marLeft w:val="720"/>
              <w:marRight w:val="0"/>
              <w:marTop w:val="100"/>
              <w:marBottom w:val="100"/>
              <w:divBdr>
                <w:top w:val="none" w:sz="0" w:space="0" w:color="auto"/>
                <w:left w:val="none" w:sz="0" w:space="0" w:color="auto"/>
                <w:bottom w:val="none" w:sz="0" w:space="0" w:color="auto"/>
                <w:right w:val="none" w:sz="0" w:space="0" w:color="auto"/>
              </w:divBdr>
            </w:div>
            <w:div w:id="82460768">
              <w:blockQuote w:val="1"/>
              <w:marLeft w:val="720"/>
              <w:marRight w:val="0"/>
              <w:marTop w:val="100"/>
              <w:marBottom w:val="100"/>
              <w:divBdr>
                <w:top w:val="none" w:sz="0" w:space="0" w:color="auto"/>
                <w:left w:val="none" w:sz="0" w:space="0" w:color="auto"/>
                <w:bottom w:val="none" w:sz="0" w:space="0" w:color="auto"/>
                <w:right w:val="none" w:sz="0" w:space="0" w:color="auto"/>
              </w:divBdr>
            </w:div>
            <w:div w:id="90637099">
              <w:blockQuote w:val="1"/>
              <w:marLeft w:val="720"/>
              <w:marRight w:val="0"/>
              <w:marTop w:val="100"/>
              <w:marBottom w:val="100"/>
              <w:divBdr>
                <w:top w:val="none" w:sz="0" w:space="0" w:color="auto"/>
                <w:left w:val="none" w:sz="0" w:space="0" w:color="auto"/>
                <w:bottom w:val="none" w:sz="0" w:space="0" w:color="auto"/>
                <w:right w:val="none" w:sz="0" w:space="0" w:color="auto"/>
              </w:divBdr>
            </w:div>
            <w:div w:id="192153313">
              <w:blockQuote w:val="1"/>
              <w:marLeft w:val="720"/>
              <w:marRight w:val="0"/>
              <w:marTop w:val="100"/>
              <w:marBottom w:val="100"/>
              <w:divBdr>
                <w:top w:val="none" w:sz="0" w:space="0" w:color="auto"/>
                <w:left w:val="none" w:sz="0" w:space="0" w:color="auto"/>
                <w:bottom w:val="none" w:sz="0" w:space="0" w:color="auto"/>
                <w:right w:val="none" w:sz="0" w:space="0" w:color="auto"/>
              </w:divBdr>
            </w:div>
            <w:div w:id="273948696">
              <w:blockQuote w:val="1"/>
              <w:marLeft w:val="720"/>
              <w:marRight w:val="0"/>
              <w:marTop w:val="100"/>
              <w:marBottom w:val="100"/>
              <w:divBdr>
                <w:top w:val="none" w:sz="0" w:space="0" w:color="auto"/>
                <w:left w:val="none" w:sz="0" w:space="0" w:color="auto"/>
                <w:bottom w:val="none" w:sz="0" w:space="0" w:color="auto"/>
                <w:right w:val="none" w:sz="0" w:space="0" w:color="auto"/>
              </w:divBdr>
            </w:div>
            <w:div w:id="444885589">
              <w:blockQuote w:val="1"/>
              <w:marLeft w:val="720"/>
              <w:marRight w:val="0"/>
              <w:marTop w:val="100"/>
              <w:marBottom w:val="100"/>
              <w:divBdr>
                <w:top w:val="none" w:sz="0" w:space="0" w:color="auto"/>
                <w:left w:val="none" w:sz="0" w:space="0" w:color="auto"/>
                <w:bottom w:val="none" w:sz="0" w:space="0" w:color="auto"/>
                <w:right w:val="none" w:sz="0" w:space="0" w:color="auto"/>
              </w:divBdr>
            </w:div>
            <w:div w:id="450247273">
              <w:blockQuote w:val="1"/>
              <w:marLeft w:val="720"/>
              <w:marRight w:val="0"/>
              <w:marTop w:val="100"/>
              <w:marBottom w:val="100"/>
              <w:divBdr>
                <w:top w:val="none" w:sz="0" w:space="0" w:color="auto"/>
                <w:left w:val="none" w:sz="0" w:space="0" w:color="auto"/>
                <w:bottom w:val="none" w:sz="0" w:space="0" w:color="auto"/>
                <w:right w:val="none" w:sz="0" w:space="0" w:color="auto"/>
              </w:divBdr>
            </w:div>
            <w:div w:id="519272334">
              <w:blockQuote w:val="1"/>
              <w:marLeft w:val="720"/>
              <w:marRight w:val="0"/>
              <w:marTop w:val="100"/>
              <w:marBottom w:val="100"/>
              <w:divBdr>
                <w:top w:val="none" w:sz="0" w:space="0" w:color="auto"/>
                <w:left w:val="none" w:sz="0" w:space="0" w:color="auto"/>
                <w:bottom w:val="none" w:sz="0" w:space="0" w:color="auto"/>
                <w:right w:val="none" w:sz="0" w:space="0" w:color="auto"/>
              </w:divBdr>
            </w:div>
            <w:div w:id="613370940">
              <w:blockQuote w:val="1"/>
              <w:marLeft w:val="720"/>
              <w:marRight w:val="0"/>
              <w:marTop w:val="100"/>
              <w:marBottom w:val="100"/>
              <w:divBdr>
                <w:top w:val="none" w:sz="0" w:space="0" w:color="auto"/>
                <w:left w:val="none" w:sz="0" w:space="0" w:color="auto"/>
                <w:bottom w:val="none" w:sz="0" w:space="0" w:color="auto"/>
                <w:right w:val="none" w:sz="0" w:space="0" w:color="auto"/>
              </w:divBdr>
            </w:div>
            <w:div w:id="626544688">
              <w:blockQuote w:val="1"/>
              <w:marLeft w:val="720"/>
              <w:marRight w:val="0"/>
              <w:marTop w:val="100"/>
              <w:marBottom w:val="100"/>
              <w:divBdr>
                <w:top w:val="none" w:sz="0" w:space="0" w:color="auto"/>
                <w:left w:val="none" w:sz="0" w:space="0" w:color="auto"/>
                <w:bottom w:val="none" w:sz="0" w:space="0" w:color="auto"/>
                <w:right w:val="none" w:sz="0" w:space="0" w:color="auto"/>
              </w:divBdr>
            </w:div>
            <w:div w:id="742600630">
              <w:blockQuote w:val="1"/>
              <w:marLeft w:val="720"/>
              <w:marRight w:val="0"/>
              <w:marTop w:val="100"/>
              <w:marBottom w:val="100"/>
              <w:divBdr>
                <w:top w:val="none" w:sz="0" w:space="0" w:color="auto"/>
                <w:left w:val="none" w:sz="0" w:space="0" w:color="auto"/>
                <w:bottom w:val="none" w:sz="0" w:space="0" w:color="auto"/>
                <w:right w:val="none" w:sz="0" w:space="0" w:color="auto"/>
              </w:divBdr>
            </w:div>
            <w:div w:id="765343645">
              <w:blockQuote w:val="1"/>
              <w:marLeft w:val="720"/>
              <w:marRight w:val="0"/>
              <w:marTop w:val="100"/>
              <w:marBottom w:val="100"/>
              <w:divBdr>
                <w:top w:val="none" w:sz="0" w:space="0" w:color="auto"/>
                <w:left w:val="none" w:sz="0" w:space="0" w:color="auto"/>
                <w:bottom w:val="none" w:sz="0" w:space="0" w:color="auto"/>
                <w:right w:val="none" w:sz="0" w:space="0" w:color="auto"/>
              </w:divBdr>
            </w:div>
            <w:div w:id="799958704">
              <w:blockQuote w:val="1"/>
              <w:marLeft w:val="720"/>
              <w:marRight w:val="720"/>
              <w:marTop w:val="100"/>
              <w:marBottom w:val="100"/>
              <w:divBdr>
                <w:top w:val="none" w:sz="0" w:space="0" w:color="auto"/>
                <w:left w:val="none" w:sz="0" w:space="0" w:color="auto"/>
                <w:bottom w:val="none" w:sz="0" w:space="0" w:color="auto"/>
                <w:right w:val="none" w:sz="0" w:space="0" w:color="auto"/>
              </w:divBdr>
            </w:div>
            <w:div w:id="862286748">
              <w:blockQuote w:val="1"/>
              <w:marLeft w:val="720"/>
              <w:marRight w:val="0"/>
              <w:marTop w:val="100"/>
              <w:marBottom w:val="100"/>
              <w:divBdr>
                <w:top w:val="none" w:sz="0" w:space="0" w:color="auto"/>
                <w:left w:val="none" w:sz="0" w:space="0" w:color="auto"/>
                <w:bottom w:val="none" w:sz="0" w:space="0" w:color="auto"/>
                <w:right w:val="none" w:sz="0" w:space="0" w:color="auto"/>
              </w:divBdr>
            </w:div>
            <w:div w:id="889851784">
              <w:blockQuote w:val="1"/>
              <w:marLeft w:val="720"/>
              <w:marRight w:val="0"/>
              <w:marTop w:val="100"/>
              <w:marBottom w:val="100"/>
              <w:divBdr>
                <w:top w:val="none" w:sz="0" w:space="0" w:color="auto"/>
                <w:left w:val="none" w:sz="0" w:space="0" w:color="auto"/>
                <w:bottom w:val="none" w:sz="0" w:space="0" w:color="auto"/>
                <w:right w:val="none" w:sz="0" w:space="0" w:color="auto"/>
              </w:divBdr>
            </w:div>
            <w:div w:id="929314870">
              <w:blockQuote w:val="1"/>
              <w:marLeft w:val="720"/>
              <w:marRight w:val="0"/>
              <w:marTop w:val="100"/>
              <w:marBottom w:val="100"/>
              <w:divBdr>
                <w:top w:val="none" w:sz="0" w:space="0" w:color="auto"/>
                <w:left w:val="none" w:sz="0" w:space="0" w:color="auto"/>
                <w:bottom w:val="none" w:sz="0" w:space="0" w:color="auto"/>
                <w:right w:val="none" w:sz="0" w:space="0" w:color="auto"/>
              </w:divBdr>
            </w:div>
            <w:div w:id="1053651888">
              <w:blockQuote w:val="1"/>
              <w:marLeft w:val="720"/>
              <w:marRight w:val="0"/>
              <w:marTop w:val="100"/>
              <w:marBottom w:val="100"/>
              <w:divBdr>
                <w:top w:val="none" w:sz="0" w:space="0" w:color="auto"/>
                <w:left w:val="none" w:sz="0" w:space="0" w:color="auto"/>
                <w:bottom w:val="none" w:sz="0" w:space="0" w:color="auto"/>
                <w:right w:val="none" w:sz="0" w:space="0" w:color="auto"/>
              </w:divBdr>
            </w:div>
            <w:div w:id="1103719351">
              <w:blockQuote w:val="1"/>
              <w:marLeft w:val="720"/>
              <w:marRight w:val="0"/>
              <w:marTop w:val="100"/>
              <w:marBottom w:val="100"/>
              <w:divBdr>
                <w:top w:val="none" w:sz="0" w:space="0" w:color="auto"/>
                <w:left w:val="none" w:sz="0" w:space="0" w:color="auto"/>
                <w:bottom w:val="none" w:sz="0" w:space="0" w:color="auto"/>
                <w:right w:val="none" w:sz="0" w:space="0" w:color="auto"/>
              </w:divBdr>
            </w:div>
            <w:div w:id="1159493942">
              <w:blockQuote w:val="1"/>
              <w:marLeft w:val="720"/>
              <w:marRight w:val="0"/>
              <w:marTop w:val="100"/>
              <w:marBottom w:val="100"/>
              <w:divBdr>
                <w:top w:val="none" w:sz="0" w:space="0" w:color="auto"/>
                <w:left w:val="none" w:sz="0" w:space="0" w:color="auto"/>
                <w:bottom w:val="none" w:sz="0" w:space="0" w:color="auto"/>
                <w:right w:val="none" w:sz="0" w:space="0" w:color="auto"/>
              </w:divBdr>
            </w:div>
            <w:div w:id="1177380314">
              <w:blockQuote w:val="1"/>
              <w:marLeft w:val="720"/>
              <w:marRight w:val="0"/>
              <w:marTop w:val="100"/>
              <w:marBottom w:val="100"/>
              <w:divBdr>
                <w:top w:val="none" w:sz="0" w:space="0" w:color="auto"/>
                <w:left w:val="none" w:sz="0" w:space="0" w:color="auto"/>
                <w:bottom w:val="none" w:sz="0" w:space="0" w:color="auto"/>
                <w:right w:val="none" w:sz="0" w:space="0" w:color="auto"/>
              </w:divBdr>
            </w:div>
            <w:div w:id="1377852816">
              <w:blockQuote w:val="1"/>
              <w:marLeft w:val="720"/>
              <w:marRight w:val="0"/>
              <w:marTop w:val="100"/>
              <w:marBottom w:val="100"/>
              <w:divBdr>
                <w:top w:val="none" w:sz="0" w:space="0" w:color="auto"/>
                <w:left w:val="none" w:sz="0" w:space="0" w:color="auto"/>
                <w:bottom w:val="none" w:sz="0" w:space="0" w:color="auto"/>
                <w:right w:val="none" w:sz="0" w:space="0" w:color="auto"/>
              </w:divBdr>
            </w:div>
            <w:div w:id="1418557290">
              <w:blockQuote w:val="1"/>
              <w:marLeft w:val="720"/>
              <w:marRight w:val="0"/>
              <w:marTop w:val="100"/>
              <w:marBottom w:val="100"/>
              <w:divBdr>
                <w:top w:val="none" w:sz="0" w:space="0" w:color="auto"/>
                <w:left w:val="none" w:sz="0" w:space="0" w:color="auto"/>
                <w:bottom w:val="none" w:sz="0" w:space="0" w:color="auto"/>
                <w:right w:val="none" w:sz="0" w:space="0" w:color="auto"/>
              </w:divBdr>
            </w:div>
            <w:div w:id="1482237446">
              <w:blockQuote w:val="1"/>
              <w:marLeft w:val="720"/>
              <w:marRight w:val="0"/>
              <w:marTop w:val="100"/>
              <w:marBottom w:val="100"/>
              <w:divBdr>
                <w:top w:val="none" w:sz="0" w:space="0" w:color="auto"/>
                <w:left w:val="none" w:sz="0" w:space="0" w:color="auto"/>
                <w:bottom w:val="none" w:sz="0" w:space="0" w:color="auto"/>
                <w:right w:val="none" w:sz="0" w:space="0" w:color="auto"/>
              </w:divBdr>
            </w:div>
            <w:div w:id="1548106415">
              <w:blockQuote w:val="1"/>
              <w:marLeft w:val="720"/>
              <w:marRight w:val="0"/>
              <w:marTop w:val="100"/>
              <w:marBottom w:val="100"/>
              <w:divBdr>
                <w:top w:val="none" w:sz="0" w:space="0" w:color="auto"/>
                <w:left w:val="none" w:sz="0" w:space="0" w:color="auto"/>
                <w:bottom w:val="none" w:sz="0" w:space="0" w:color="auto"/>
                <w:right w:val="none" w:sz="0" w:space="0" w:color="auto"/>
              </w:divBdr>
            </w:div>
            <w:div w:id="1563326663">
              <w:blockQuote w:val="1"/>
              <w:marLeft w:val="720"/>
              <w:marRight w:val="0"/>
              <w:marTop w:val="100"/>
              <w:marBottom w:val="100"/>
              <w:divBdr>
                <w:top w:val="none" w:sz="0" w:space="0" w:color="auto"/>
                <w:left w:val="none" w:sz="0" w:space="0" w:color="auto"/>
                <w:bottom w:val="none" w:sz="0" w:space="0" w:color="auto"/>
                <w:right w:val="none" w:sz="0" w:space="0" w:color="auto"/>
              </w:divBdr>
            </w:div>
            <w:div w:id="1572695469">
              <w:blockQuote w:val="1"/>
              <w:marLeft w:val="720"/>
              <w:marRight w:val="0"/>
              <w:marTop w:val="100"/>
              <w:marBottom w:val="100"/>
              <w:divBdr>
                <w:top w:val="none" w:sz="0" w:space="0" w:color="auto"/>
                <w:left w:val="none" w:sz="0" w:space="0" w:color="auto"/>
                <w:bottom w:val="none" w:sz="0" w:space="0" w:color="auto"/>
                <w:right w:val="none" w:sz="0" w:space="0" w:color="auto"/>
              </w:divBdr>
            </w:div>
            <w:div w:id="1577285117">
              <w:blockQuote w:val="1"/>
              <w:marLeft w:val="720"/>
              <w:marRight w:val="0"/>
              <w:marTop w:val="100"/>
              <w:marBottom w:val="100"/>
              <w:divBdr>
                <w:top w:val="none" w:sz="0" w:space="0" w:color="auto"/>
                <w:left w:val="none" w:sz="0" w:space="0" w:color="auto"/>
                <w:bottom w:val="none" w:sz="0" w:space="0" w:color="auto"/>
                <w:right w:val="none" w:sz="0" w:space="0" w:color="auto"/>
              </w:divBdr>
            </w:div>
            <w:div w:id="1594781216">
              <w:blockQuote w:val="1"/>
              <w:marLeft w:val="720"/>
              <w:marRight w:val="0"/>
              <w:marTop w:val="100"/>
              <w:marBottom w:val="100"/>
              <w:divBdr>
                <w:top w:val="none" w:sz="0" w:space="0" w:color="auto"/>
                <w:left w:val="none" w:sz="0" w:space="0" w:color="auto"/>
                <w:bottom w:val="none" w:sz="0" w:space="0" w:color="auto"/>
                <w:right w:val="none" w:sz="0" w:space="0" w:color="auto"/>
              </w:divBdr>
            </w:div>
            <w:div w:id="1703284280">
              <w:blockQuote w:val="1"/>
              <w:marLeft w:val="720"/>
              <w:marRight w:val="0"/>
              <w:marTop w:val="100"/>
              <w:marBottom w:val="100"/>
              <w:divBdr>
                <w:top w:val="none" w:sz="0" w:space="0" w:color="auto"/>
                <w:left w:val="none" w:sz="0" w:space="0" w:color="auto"/>
                <w:bottom w:val="none" w:sz="0" w:space="0" w:color="auto"/>
                <w:right w:val="none" w:sz="0" w:space="0" w:color="auto"/>
              </w:divBdr>
            </w:div>
            <w:div w:id="1769036165">
              <w:blockQuote w:val="1"/>
              <w:marLeft w:val="720"/>
              <w:marRight w:val="0"/>
              <w:marTop w:val="100"/>
              <w:marBottom w:val="100"/>
              <w:divBdr>
                <w:top w:val="none" w:sz="0" w:space="0" w:color="auto"/>
                <w:left w:val="none" w:sz="0" w:space="0" w:color="auto"/>
                <w:bottom w:val="none" w:sz="0" w:space="0" w:color="auto"/>
                <w:right w:val="none" w:sz="0" w:space="0" w:color="auto"/>
              </w:divBdr>
            </w:div>
            <w:div w:id="1891455127">
              <w:blockQuote w:val="1"/>
              <w:marLeft w:val="720"/>
              <w:marRight w:val="0"/>
              <w:marTop w:val="100"/>
              <w:marBottom w:val="100"/>
              <w:divBdr>
                <w:top w:val="none" w:sz="0" w:space="0" w:color="auto"/>
                <w:left w:val="none" w:sz="0" w:space="0" w:color="auto"/>
                <w:bottom w:val="none" w:sz="0" w:space="0" w:color="auto"/>
                <w:right w:val="none" w:sz="0" w:space="0" w:color="auto"/>
              </w:divBdr>
            </w:div>
            <w:div w:id="1900093275">
              <w:blockQuote w:val="1"/>
              <w:marLeft w:val="720"/>
              <w:marRight w:val="0"/>
              <w:marTop w:val="100"/>
              <w:marBottom w:val="100"/>
              <w:divBdr>
                <w:top w:val="none" w:sz="0" w:space="0" w:color="auto"/>
                <w:left w:val="none" w:sz="0" w:space="0" w:color="auto"/>
                <w:bottom w:val="none" w:sz="0" w:space="0" w:color="auto"/>
                <w:right w:val="none" w:sz="0" w:space="0" w:color="auto"/>
              </w:divBdr>
            </w:div>
            <w:div w:id="1951933130">
              <w:blockQuote w:val="1"/>
              <w:marLeft w:val="720"/>
              <w:marRight w:val="0"/>
              <w:marTop w:val="100"/>
              <w:marBottom w:val="100"/>
              <w:divBdr>
                <w:top w:val="none" w:sz="0" w:space="0" w:color="auto"/>
                <w:left w:val="none" w:sz="0" w:space="0" w:color="auto"/>
                <w:bottom w:val="none" w:sz="0" w:space="0" w:color="auto"/>
                <w:right w:val="none" w:sz="0" w:space="0" w:color="auto"/>
              </w:divBdr>
            </w:div>
            <w:div w:id="199251357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124592">
              <w:blockQuote w:val="1"/>
              <w:marLeft w:val="720"/>
              <w:marRight w:val="0"/>
              <w:marTop w:val="100"/>
              <w:marBottom w:val="100"/>
              <w:divBdr>
                <w:top w:val="none" w:sz="0" w:space="0" w:color="auto"/>
                <w:left w:val="none" w:sz="0" w:space="0" w:color="auto"/>
                <w:bottom w:val="none" w:sz="0" w:space="0" w:color="auto"/>
                <w:right w:val="none" w:sz="0" w:space="0" w:color="auto"/>
              </w:divBdr>
            </w:div>
            <w:div w:id="2057896330">
              <w:blockQuote w:val="1"/>
              <w:marLeft w:val="720"/>
              <w:marRight w:val="0"/>
              <w:marTop w:val="100"/>
              <w:marBottom w:val="100"/>
              <w:divBdr>
                <w:top w:val="none" w:sz="0" w:space="0" w:color="auto"/>
                <w:left w:val="none" w:sz="0" w:space="0" w:color="auto"/>
                <w:bottom w:val="none" w:sz="0" w:space="0" w:color="auto"/>
                <w:right w:val="none" w:sz="0" w:space="0" w:color="auto"/>
              </w:divBdr>
            </w:div>
            <w:div w:id="2095856907">
              <w:blockQuote w:val="1"/>
              <w:marLeft w:val="720"/>
              <w:marRight w:val="0"/>
              <w:marTop w:val="100"/>
              <w:marBottom w:val="100"/>
              <w:divBdr>
                <w:top w:val="none" w:sz="0" w:space="0" w:color="auto"/>
                <w:left w:val="none" w:sz="0" w:space="0" w:color="auto"/>
                <w:bottom w:val="none" w:sz="0" w:space="0" w:color="auto"/>
                <w:right w:val="none" w:sz="0" w:space="0" w:color="auto"/>
              </w:divBdr>
            </w:div>
            <w:div w:id="210445078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510224358">
      <w:bodyDiv w:val="1"/>
      <w:marLeft w:val="0"/>
      <w:marRight w:val="0"/>
      <w:marTop w:val="0"/>
      <w:marBottom w:val="0"/>
      <w:divBdr>
        <w:top w:val="none" w:sz="0" w:space="0" w:color="auto"/>
        <w:left w:val="none" w:sz="0" w:space="0" w:color="auto"/>
        <w:bottom w:val="none" w:sz="0" w:space="0" w:color="auto"/>
        <w:right w:val="none" w:sz="0" w:space="0" w:color="auto"/>
      </w:divBdr>
    </w:div>
    <w:div w:id="518467620">
      <w:bodyDiv w:val="1"/>
      <w:marLeft w:val="0"/>
      <w:marRight w:val="0"/>
      <w:marTop w:val="0"/>
      <w:marBottom w:val="0"/>
      <w:divBdr>
        <w:top w:val="none" w:sz="0" w:space="0" w:color="auto"/>
        <w:left w:val="none" w:sz="0" w:space="0" w:color="auto"/>
        <w:bottom w:val="none" w:sz="0" w:space="0" w:color="auto"/>
        <w:right w:val="none" w:sz="0" w:space="0" w:color="auto"/>
      </w:divBdr>
    </w:div>
    <w:div w:id="551573518">
      <w:bodyDiv w:val="1"/>
      <w:marLeft w:val="0"/>
      <w:marRight w:val="0"/>
      <w:marTop w:val="0"/>
      <w:marBottom w:val="0"/>
      <w:divBdr>
        <w:top w:val="none" w:sz="0" w:space="0" w:color="auto"/>
        <w:left w:val="none" w:sz="0" w:space="0" w:color="auto"/>
        <w:bottom w:val="none" w:sz="0" w:space="0" w:color="auto"/>
        <w:right w:val="none" w:sz="0" w:space="0" w:color="auto"/>
      </w:divBdr>
    </w:div>
    <w:div w:id="605582658">
      <w:bodyDiv w:val="1"/>
      <w:marLeft w:val="0"/>
      <w:marRight w:val="0"/>
      <w:marTop w:val="0"/>
      <w:marBottom w:val="0"/>
      <w:divBdr>
        <w:top w:val="none" w:sz="0" w:space="0" w:color="auto"/>
        <w:left w:val="none" w:sz="0" w:space="0" w:color="auto"/>
        <w:bottom w:val="none" w:sz="0" w:space="0" w:color="auto"/>
        <w:right w:val="none" w:sz="0" w:space="0" w:color="auto"/>
      </w:divBdr>
    </w:div>
    <w:div w:id="631130729">
      <w:bodyDiv w:val="1"/>
      <w:marLeft w:val="0"/>
      <w:marRight w:val="0"/>
      <w:marTop w:val="0"/>
      <w:marBottom w:val="0"/>
      <w:divBdr>
        <w:top w:val="none" w:sz="0" w:space="0" w:color="auto"/>
        <w:left w:val="none" w:sz="0" w:space="0" w:color="auto"/>
        <w:bottom w:val="none" w:sz="0" w:space="0" w:color="auto"/>
        <w:right w:val="none" w:sz="0" w:space="0" w:color="auto"/>
      </w:divBdr>
    </w:div>
    <w:div w:id="636952953">
      <w:bodyDiv w:val="1"/>
      <w:marLeft w:val="0"/>
      <w:marRight w:val="0"/>
      <w:marTop w:val="0"/>
      <w:marBottom w:val="0"/>
      <w:divBdr>
        <w:top w:val="none" w:sz="0" w:space="0" w:color="auto"/>
        <w:left w:val="none" w:sz="0" w:space="0" w:color="auto"/>
        <w:bottom w:val="none" w:sz="0" w:space="0" w:color="auto"/>
        <w:right w:val="none" w:sz="0" w:space="0" w:color="auto"/>
      </w:divBdr>
    </w:div>
    <w:div w:id="660431461">
      <w:bodyDiv w:val="1"/>
      <w:marLeft w:val="0"/>
      <w:marRight w:val="0"/>
      <w:marTop w:val="0"/>
      <w:marBottom w:val="0"/>
      <w:divBdr>
        <w:top w:val="none" w:sz="0" w:space="0" w:color="auto"/>
        <w:left w:val="none" w:sz="0" w:space="0" w:color="auto"/>
        <w:bottom w:val="none" w:sz="0" w:space="0" w:color="auto"/>
        <w:right w:val="none" w:sz="0" w:space="0" w:color="auto"/>
      </w:divBdr>
    </w:div>
    <w:div w:id="731581015">
      <w:bodyDiv w:val="1"/>
      <w:marLeft w:val="0"/>
      <w:marRight w:val="0"/>
      <w:marTop w:val="0"/>
      <w:marBottom w:val="0"/>
      <w:divBdr>
        <w:top w:val="none" w:sz="0" w:space="0" w:color="auto"/>
        <w:left w:val="none" w:sz="0" w:space="0" w:color="auto"/>
        <w:bottom w:val="none" w:sz="0" w:space="0" w:color="auto"/>
        <w:right w:val="none" w:sz="0" w:space="0" w:color="auto"/>
      </w:divBdr>
    </w:div>
    <w:div w:id="819033920">
      <w:bodyDiv w:val="1"/>
      <w:marLeft w:val="0"/>
      <w:marRight w:val="0"/>
      <w:marTop w:val="0"/>
      <w:marBottom w:val="0"/>
      <w:divBdr>
        <w:top w:val="none" w:sz="0" w:space="0" w:color="auto"/>
        <w:left w:val="none" w:sz="0" w:space="0" w:color="auto"/>
        <w:bottom w:val="none" w:sz="0" w:space="0" w:color="auto"/>
        <w:right w:val="none" w:sz="0" w:space="0" w:color="auto"/>
      </w:divBdr>
      <w:divsChild>
        <w:div w:id="1719931219">
          <w:marLeft w:val="0"/>
          <w:marRight w:val="0"/>
          <w:marTop w:val="0"/>
          <w:marBottom w:val="0"/>
          <w:divBdr>
            <w:top w:val="none" w:sz="0" w:space="0" w:color="auto"/>
            <w:left w:val="none" w:sz="0" w:space="0" w:color="auto"/>
            <w:bottom w:val="none" w:sz="0" w:space="0" w:color="auto"/>
            <w:right w:val="none" w:sz="0" w:space="0" w:color="auto"/>
          </w:divBdr>
          <w:divsChild>
            <w:div w:id="39937910">
              <w:blockQuote w:val="1"/>
              <w:marLeft w:val="720"/>
              <w:marRight w:val="0"/>
              <w:marTop w:val="100"/>
              <w:marBottom w:val="100"/>
              <w:divBdr>
                <w:top w:val="none" w:sz="0" w:space="0" w:color="auto"/>
                <w:left w:val="none" w:sz="0" w:space="0" w:color="auto"/>
                <w:bottom w:val="none" w:sz="0" w:space="0" w:color="auto"/>
                <w:right w:val="none" w:sz="0" w:space="0" w:color="auto"/>
              </w:divBdr>
            </w:div>
            <w:div w:id="100533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16036">
              <w:blockQuote w:val="1"/>
              <w:marLeft w:val="720"/>
              <w:marRight w:val="0"/>
              <w:marTop w:val="100"/>
              <w:marBottom w:val="100"/>
              <w:divBdr>
                <w:top w:val="none" w:sz="0" w:space="0" w:color="auto"/>
                <w:left w:val="none" w:sz="0" w:space="0" w:color="auto"/>
                <w:bottom w:val="none" w:sz="0" w:space="0" w:color="auto"/>
                <w:right w:val="none" w:sz="0" w:space="0" w:color="auto"/>
              </w:divBdr>
            </w:div>
            <w:div w:id="191113381">
              <w:blockQuote w:val="1"/>
              <w:marLeft w:val="720"/>
              <w:marRight w:val="0"/>
              <w:marTop w:val="100"/>
              <w:marBottom w:val="100"/>
              <w:divBdr>
                <w:top w:val="none" w:sz="0" w:space="0" w:color="auto"/>
                <w:left w:val="none" w:sz="0" w:space="0" w:color="auto"/>
                <w:bottom w:val="none" w:sz="0" w:space="0" w:color="auto"/>
                <w:right w:val="none" w:sz="0" w:space="0" w:color="auto"/>
              </w:divBdr>
            </w:div>
            <w:div w:id="225191171">
              <w:blockQuote w:val="1"/>
              <w:marLeft w:val="720"/>
              <w:marRight w:val="0"/>
              <w:marTop w:val="100"/>
              <w:marBottom w:val="100"/>
              <w:divBdr>
                <w:top w:val="none" w:sz="0" w:space="0" w:color="auto"/>
                <w:left w:val="none" w:sz="0" w:space="0" w:color="auto"/>
                <w:bottom w:val="none" w:sz="0" w:space="0" w:color="auto"/>
                <w:right w:val="none" w:sz="0" w:space="0" w:color="auto"/>
              </w:divBdr>
            </w:div>
            <w:div w:id="287778712">
              <w:blockQuote w:val="1"/>
              <w:marLeft w:val="720"/>
              <w:marRight w:val="0"/>
              <w:marTop w:val="100"/>
              <w:marBottom w:val="100"/>
              <w:divBdr>
                <w:top w:val="none" w:sz="0" w:space="0" w:color="auto"/>
                <w:left w:val="none" w:sz="0" w:space="0" w:color="auto"/>
                <w:bottom w:val="none" w:sz="0" w:space="0" w:color="auto"/>
                <w:right w:val="none" w:sz="0" w:space="0" w:color="auto"/>
              </w:divBdr>
            </w:div>
            <w:div w:id="353458632">
              <w:blockQuote w:val="1"/>
              <w:marLeft w:val="720"/>
              <w:marRight w:val="0"/>
              <w:marTop w:val="100"/>
              <w:marBottom w:val="100"/>
              <w:divBdr>
                <w:top w:val="none" w:sz="0" w:space="0" w:color="auto"/>
                <w:left w:val="none" w:sz="0" w:space="0" w:color="auto"/>
                <w:bottom w:val="none" w:sz="0" w:space="0" w:color="auto"/>
                <w:right w:val="none" w:sz="0" w:space="0" w:color="auto"/>
              </w:divBdr>
            </w:div>
            <w:div w:id="385179304">
              <w:blockQuote w:val="1"/>
              <w:marLeft w:val="720"/>
              <w:marRight w:val="0"/>
              <w:marTop w:val="100"/>
              <w:marBottom w:val="100"/>
              <w:divBdr>
                <w:top w:val="none" w:sz="0" w:space="0" w:color="auto"/>
                <w:left w:val="none" w:sz="0" w:space="0" w:color="auto"/>
                <w:bottom w:val="none" w:sz="0" w:space="0" w:color="auto"/>
                <w:right w:val="none" w:sz="0" w:space="0" w:color="auto"/>
              </w:divBdr>
            </w:div>
            <w:div w:id="419105134">
              <w:blockQuote w:val="1"/>
              <w:marLeft w:val="720"/>
              <w:marRight w:val="0"/>
              <w:marTop w:val="100"/>
              <w:marBottom w:val="100"/>
              <w:divBdr>
                <w:top w:val="none" w:sz="0" w:space="0" w:color="auto"/>
                <w:left w:val="none" w:sz="0" w:space="0" w:color="auto"/>
                <w:bottom w:val="none" w:sz="0" w:space="0" w:color="auto"/>
                <w:right w:val="none" w:sz="0" w:space="0" w:color="auto"/>
              </w:divBdr>
            </w:div>
            <w:div w:id="437943385">
              <w:blockQuote w:val="1"/>
              <w:marLeft w:val="720"/>
              <w:marRight w:val="0"/>
              <w:marTop w:val="100"/>
              <w:marBottom w:val="100"/>
              <w:divBdr>
                <w:top w:val="none" w:sz="0" w:space="0" w:color="auto"/>
                <w:left w:val="none" w:sz="0" w:space="0" w:color="auto"/>
                <w:bottom w:val="none" w:sz="0" w:space="0" w:color="auto"/>
                <w:right w:val="none" w:sz="0" w:space="0" w:color="auto"/>
              </w:divBdr>
            </w:div>
            <w:div w:id="523835431">
              <w:blockQuote w:val="1"/>
              <w:marLeft w:val="720"/>
              <w:marRight w:val="0"/>
              <w:marTop w:val="100"/>
              <w:marBottom w:val="100"/>
              <w:divBdr>
                <w:top w:val="none" w:sz="0" w:space="0" w:color="auto"/>
                <w:left w:val="none" w:sz="0" w:space="0" w:color="auto"/>
                <w:bottom w:val="none" w:sz="0" w:space="0" w:color="auto"/>
                <w:right w:val="none" w:sz="0" w:space="0" w:color="auto"/>
              </w:divBdr>
            </w:div>
            <w:div w:id="602344087">
              <w:blockQuote w:val="1"/>
              <w:marLeft w:val="720"/>
              <w:marRight w:val="0"/>
              <w:marTop w:val="100"/>
              <w:marBottom w:val="100"/>
              <w:divBdr>
                <w:top w:val="none" w:sz="0" w:space="0" w:color="auto"/>
                <w:left w:val="none" w:sz="0" w:space="0" w:color="auto"/>
                <w:bottom w:val="none" w:sz="0" w:space="0" w:color="auto"/>
                <w:right w:val="none" w:sz="0" w:space="0" w:color="auto"/>
              </w:divBdr>
            </w:div>
            <w:div w:id="846679101">
              <w:blockQuote w:val="1"/>
              <w:marLeft w:val="720"/>
              <w:marRight w:val="0"/>
              <w:marTop w:val="100"/>
              <w:marBottom w:val="100"/>
              <w:divBdr>
                <w:top w:val="none" w:sz="0" w:space="0" w:color="auto"/>
                <w:left w:val="none" w:sz="0" w:space="0" w:color="auto"/>
                <w:bottom w:val="none" w:sz="0" w:space="0" w:color="auto"/>
                <w:right w:val="none" w:sz="0" w:space="0" w:color="auto"/>
              </w:divBdr>
            </w:div>
            <w:div w:id="871961606">
              <w:blockQuote w:val="1"/>
              <w:marLeft w:val="720"/>
              <w:marRight w:val="0"/>
              <w:marTop w:val="100"/>
              <w:marBottom w:val="100"/>
              <w:divBdr>
                <w:top w:val="none" w:sz="0" w:space="0" w:color="auto"/>
                <w:left w:val="none" w:sz="0" w:space="0" w:color="auto"/>
                <w:bottom w:val="none" w:sz="0" w:space="0" w:color="auto"/>
                <w:right w:val="none" w:sz="0" w:space="0" w:color="auto"/>
              </w:divBdr>
            </w:div>
            <w:div w:id="1014571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117435">
              <w:blockQuote w:val="1"/>
              <w:marLeft w:val="720"/>
              <w:marRight w:val="0"/>
              <w:marTop w:val="100"/>
              <w:marBottom w:val="100"/>
              <w:divBdr>
                <w:top w:val="none" w:sz="0" w:space="0" w:color="auto"/>
                <w:left w:val="none" w:sz="0" w:space="0" w:color="auto"/>
                <w:bottom w:val="none" w:sz="0" w:space="0" w:color="auto"/>
                <w:right w:val="none" w:sz="0" w:space="0" w:color="auto"/>
              </w:divBdr>
            </w:div>
            <w:div w:id="1050378221">
              <w:blockQuote w:val="1"/>
              <w:marLeft w:val="720"/>
              <w:marRight w:val="0"/>
              <w:marTop w:val="100"/>
              <w:marBottom w:val="100"/>
              <w:divBdr>
                <w:top w:val="none" w:sz="0" w:space="0" w:color="auto"/>
                <w:left w:val="none" w:sz="0" w:space="0" w:color="auto"/>
                <w:bottom w:val="none" w:sz="0" w:space="0" w:color="auto"/>
                <w:right w:val="none" w:sz="0" w:space="0" w:color="auto"/>
              </w:divBdr>
            </w:div>
            <w:div w:id="1081829050">
              <w:blockQuote w:val="1"/>
              <w:marLeft w:val="720"/>
              <w:marRight w:val="0"/>
              <w:marTop w:val="100"/>
              <w:marBottom w:val="100"/>
              <w:divBdr>
                <w:top w:val="none" w:sz="0" w:space="0" w:color="auto"/>
                <w:left w:val="none" w:sz="0" w:space="0" w:color="auto"/>
                <w:bottom w:val="none" w:sz="0" w:space="0" w:color="auto"/>
                <w:right w:val="none" w:sz="0" w:space="0" w:color="auto"/>
              </w:divBdr>
            </w:div>
            <w:div w:id="1114523960">
              <w:blockQuote w:val="1"/>
              <w:marLeft w:val="720"/>
              <w:marRight w:val="0"/>
              <w:marTop w:val="100"/>
              <w:marBottom w:val="100"/>
              <w:divBdr>
                <w:top w:val="none" w:sz="0" w:space="0" w:color="auto"/>
                <w:left w:val="none" w:sz="0" w:space="0" w:color="auto"/>
                <w:bottom w:val="none" w:sz="0" w:space="0" w:color="auto"/>
                <w:right w:val="none" w:sz="0" w:space="0" w:color="auto"/>
              </w:divBdr>
            </w:div>
            <w:div w:id="1142507227">
              <w:blockQuote w:val="1"/>
              <w:marLeft w:val="720"/>
              <w:marRight w:val="0"/>
              <w:marTop w:val="100"/>
              <w:marBottom w:val="100"/>
              <w:divBdr>
                <w:top w:val="none" w:sz="0" w:space="0" w:color="auto"/>
                <w:left w:val="none" w:sz="0" w:space="0" w:color="auto"/>
                <w:bottom w:val="none" w:sz="0" w:space="0" w:color="auto"/>
                <w:right w:val="none" w:sz="0" w:space="0" w:color="auto"/>
              </w:divBdr>
            </w:div>
            <w:div w:id="1149324884">
              <w:blockQuote w:val="1"/>
              <w:marLeft w:val="720"/>
              <w:marRight w:val="0"/>
              <w:marTop w:val="100"/>
              <w:marBottom w:val="100"/>
              <w:divBdr>
                <w:top w:val="none" w:sz="0" w:space="0" w:color="auto"/>
                <w:left w:val="none" w:sz="0" w:space="0" w:color="auto"/>
                <w:bottom w:val="none" w:sz="0" w:space="0" w:color="auto"/>
                <w:right w:val="none" w:sz="0" w:space="0" w:color="auto"/>
              </w:divBdr>
            </w:div>
            <w:div w:id="1169247957">
              <w:blockQuote w:val="1"/>
              <w:marLeft w:val="720"/>
              <w:marRight w:val="0"/>
              <w:marTop w:val="100"/>
              <w:marBottom w:val="100"/>
              <w:divBdr>
                <w:top w:val="none" w:sz="0" w:space="0" w:color="auto"/>
                <w:left w:val="none" w:sz="0" w:space="0" w:color="auto"/>
                <w:bottom w:val="none" w:sz="0" w:space="0" w:color="auto"/>
                <w:right w:val="none" w:sz="0" w:space="0" w:color="auto"/>
              </w:divBdr>
            </w:div>
            <w:div w:id="1276135551">
              <w:blockQuote w:val="1"/>
              <w:marLeft w:val="720"/>
              <w:marRight w:val="0"/>
              <w:marTop w:val="100"/>
              <w:marBottom w:val="100"/>
              <w:divBdr>
                <w:top w:val="none" w:sz="0" w:space="0" w:color="auto"/>
                <w:left w:val="none" w:sz="0" w:space="0" w:color="auto"/>
                <w:bottom w:val="none" w:sz="0" w:space="0" w:color="auto"/>
                <w:right w:val="none" w:sz="0" w:space="0" w:color="auto"/>
              </w:divBdr>
            </w:div>
            <w:div w:id="1325670353">
              <w:blockQuote w:val="1"/>
              <w:marLeft w:val="720"/>
              <w:marRight w:val="0"/>
              <w:marTop w:val="100"/>
              <w:marBottom w:val="100"/>
              <w:divBdr>
                <w:top w:val="none" w:sz="0" w:space="0" w:color="auto"/>
                <w:left w:val="none" w:sz="0" w:space="0" w:color="auto"/>
                <w:bottom w:val="none" w:sz="0" w:space="0" w:color="auto"/>
                <w:right w:val="none" w:sz="0" w:space="0" w:color="auto"/>
              </w:divBdr>
            </w:div>
            <w:div w:id="1346011083">
              <w:blockQuote w:val="1"/>
              <w:marLeft w:val="720"/>
              <w:marRight w:val="0"/>
              <w:marTop w:val="100"/>
              <w:marBottom w:val="100"/>
              <w:divBdr>
                <w:top w:val="none" w:sz="0" w:space="0" w:color="auto"/>
                <w:left w:val="none" w:sz="0" w:space="0" w:color="auto"/>
                <w:bottom w:val="none" w:sz="0" w:space="0" w:color="auto"/>
                <w:right w:val="none" w:sz="0" w:space="0" w:color="auto"/>
              </w:divBdr>
            </w:div>
            <w:div w:id="1382362322">
              <w:blockQuote w:val="1"/>
              <w:marLeft w:val="720"/>
              <w:marRight w:val="0"/>
              <w:marTop w:val="100"/>
              <w:marBottom w:val="100"/>
              <w:divBdr>
                <w:top w:val="none" w:sz="0" w:space="0" w:color="auto"/>
                <w:left w:val="none" w:sz="0" w:space="0" w:color="auto"/>
                <w:bottom w:val="none" w:sz="0" w:space="0" w:color="auto"/>
                <w:right w:val="none" w:sz="0" w:space="0" w:color="auto"/>
              </w:divBdr>
            </w:div>
            <w:div w:id="1428040454">
              <w:blockQuote w:val="1"/>
              <w:marLeft w:val="720"/>
              <w:marRight w:val="0"/>
              <w:marTop w:val="100"/>
              <w:marBottom w:val="100"/>
              <w:divBdr>
                <w:top w:val="none" w:sz="0" w:space="0" w:color="auto"/>
                <w:left w:val="none" w:sz="0" w:space="0" w:color="auto"/>
                <w:bottom w:val="none" w:sz="0" w:space="0" w:color="auto"/>
                <w:right w:val="none" w:sz="0" w:space="0" w:color="auto"/>
              </w:divBdr>
            </w:div>
            <w:div w:id="1460998290">
              <w:blockQuote w:val="1"/>
              <w:marLeft w:val="720"/>
              <w:marRight w:val="0"/>
              <w:marTop w:val="100"/>
              <w:marBottom w:val="100"/>
              <w:divBdr>
                <w:top w:val="none" w:sz="0" w:space="0" w:color="auto"/>
                <w:left w:val="none" w:sz="0" w:space="0" w:color="auto"/>
                <w:bottom w:val="none" w:sz="0" w:space="0" w:color="auto"/>
                <w:right w:val="none" w:sz="0" w:space="0" w:color="auto"/>
              </w:divBdr>
            </w:div>
            <w:div w:id="1483160890">
              <w:blockQuote w:val="1"/>
              <w:marLeft w:val="720"/>
              <w:marRight w:val="0"/>
              <w:marTop w:val="100"/>
              <w:marBottom w:val="100"/>
              <w:divBdr>
                <w:top w:val="none" w:sz="0" w:space="0" w:color="auto"/>
                <w:left w:val="none" w:sz="0" w:space="0" w:color="auto"/>
                <w:bottom w:val="none" w:sz="0" w:space="0" w:color="auto"/>
                <w:right w:val="none" w:sz="0" w:space="0" w:color="auto"/>
              </w:divBdr>
            </w:div>
            <w:div w:id="1490554583">
              <w:blockQuote w:val="1"/>
              <w:marLeft w:val="720"/>
              <w:marRight w:val="0"/>
              <w:marTop w:val="100"/>
              <w:marBottom w:val="100"/>
              <w:divBdr>
                <w:top w:val="none" w:sz="0" w:space="0" w:color="auto"/>
                <w:left w:val="none" w:sz="0" w:space="0" w:color="auto"/>
                <w:bottom w:val="none" w:sz="0" w:space="0" w:color="auto"/>
                <w:right w:val="none" w:sz="0" w:space="0" w:color="auto"/>
              </w:divBdr>
            </w:div>
            <w:div w:id="1604534702">
              <w:blockQuote w:val="1"/>
              <w:marLeft w:val="720"/>
              <w:marRight w:val="0"/>
              <w:marTop w:val="100"/>
              <w:marBottom w:val="100"/>
              <w:divBdr>
                <w:top w:val="none" w:sz="0" w:space="0" w:color="auto"/>
                <w:left w:val="none" w:sz="0" w:space="0" w:color="auto"/>
                <w:bottom w:val="none" w:sz="0" w:space="0" w:color="auto"/>
                <w:right w:val="none" w:sz="0" w:space="0" w:color="auto"/>
              </w:divBdr>
            </w:div>
            <w:div w:id="1616012620">
              <w:blockQuote w:val="1"/>
              <w:marLeft w:val="720"/>
              <w:marRight w:val="0"/>
              <w:marTop w:val="100"/>
              <w:marBottom w:val="100"/>
              <w:divBdr>
                <w:top w:val="none" w:sz="0" w:space="0" w:color="auto"/>
                <w:left w:val="none" w:sz="0" w:space="0" w:color="auto"/>
                <w:bottom w:val="none" w:sz="0" w:space="0" w:color="auto"/>
                <w:right w:val="none" w:sz="0" w:space="0" w:color="auto"/>
              </w:divBdr>
            </w:div>
            <w:div w:id="1711219762">
              <w:blockQuote w:val="1"/>
              <w:marLeft w:val="720"/>
              <w:marRight w:val="0"/>
              <w:marTop w:val="100"/>
              <w:marBottom w:val="100"/>
              <w:divBdr>
                <w:top w:val="none" w:sz="0" w:space="0" w:color="auto"/>
                <w:left w:val="none" w:sz="0" w:space="0" w:color="auto"/>
                <w:bottom w:val="none" w:sz="0" w:space="0" w:color="auto"/>
                <w:right w:val="none" w:sz="0" w:space="0" w:color="auto"/>
              </w:divBdr>
            </w:div>
            <w:div w:id="1798834563">
              <w:blockQuote w:val="1"/>
              <w:marLeft w:val="720"/>
              <w:marRight w:val="0"/>
              <w:marTop w:val="100"/>
              <w:marBottom w:val="100"/>
              <w:divBdr>
                <w:top w:val="none" w:sz="0" w:space="0" w:color="auto"/>
                <w:left w:val="none" w:sz="0" w:space="0" w:color="auto"/>
                <w:bottom w:val="none" w:sz="0" w:space="0" w:color="auto"/>
                <w:right w:val="none" w:sz="0" w:space="0" w:color="auto"/>
              </w:divBdr>
            </w:div>
            <w:div w:id="1800567832">
              <w:blockQuote w:val="1"/>
              <w:marLeft w:val="720"/>
              <w:marRight w:val="0"/>
              <w:marTop w:val="100"/>
              <w:marBottom w:val="100"/>
              <w:divBdr>
                <w:top w:val="none" w:sz="0" w:space="0" w:color="auto"/>
                <w:left w:val="none" w:sz="0" w:space="0" w:color="auto"/>
                <w:bottom w:val="none" w:sz="0" w:space="0" w:color="auto"/>
                <w:right w:val="none" w:sz="0" w:space="0" w:color="auto"/>
              </w:divBdr>
            </w:div>
            <w:div w:id="2006932583">
              <w:blockQuote w:val="1"/>
              <w:marLeft w:val="720"/>
              <w:marRight w:val="0"/>
              <w:marTop w:val="100"/>
              <w:marBottom w:val="100"/>
              <w:divBdr>
                <w:top w:val="none" w:sz="0" w:space="0" w:color="auto"/>
                <w:left w:val="none" w:sz="0" w:space="0" w:color="auto"/>
                <w:bottom w:val="none" w:sz="0" w:space="0" w:color="auto"/>
                <w:right w:val="none" w:sz="0" w:space="0" w:color="auto"/>
              </w:divBdr>
            </w:div>
            <w:div w:id="2059358640">
              <w:blockQuote w:val="1"/>
              <w:marLeft w:val="720"/>
              <w:marRight w:val="0"/>
              <w:marTop w:val="100"/>
              <w:marBottom w:val="100"/>
              <w:divBdr>
                <w:top w:val="none" w:sz="0" w:space="0" w:color="auto"/>
                <w:left w:val="none" w:sz="0" w:space="0" w:color="auto"/>
                <w:bottom w:val="none" w:sz="0" w:space="0" w:color="auto"/>
                <w:right w:val="none" w:sz="0" w:space="0" w:color="auto"/>
              </w:divBdr>
            </w:div>
            <w:div w:id="2063403968">
              <w:blockQuote w:val="1"/>
              <w:marLeft w:val="720"/>
              <w:marRight w:val="0"/>
              <w:marTop w:val="100"/>
              <w:marBottom w:val="100"/>
              <w:divBdr>
                <w:top w:val="none" w:sz="0" w:space="0" w:color="auto"/>
                <w:left w:val="none" w:sz="0" w:space="0" w:color="auto"/>
                <w:bottom w:val="none" w:sz="0" w:space="0" w:color="auto"/>
                <w:right w:val="none" w:sz="0" w:space="0" w:color="auto"/>
              </w:divBdr>
            </w:div>
            <w:div w:id="209134877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831600475">
      <w:bodyDiv w:val="1"/>
      <w:marLeft w:val="0"/>
      <w:marRight w:val="0"/>
      <w:marTop w:val="0"/>
      <w:marBottom w:val="0"/>
      <w:divBdr>
        <w:top w:val="none" w:sz="0" w:space="0" w:color="auto"/>
        <w:left w:val="none" w:sz="0" w:space="0" w:color="auto"/>
        <w:bottom w:val="none" w:sz="0" w:space="0" w:color="auto"/>
        <w:right w:val="none" w:sz="0" w:space="0" w:color="auto"/>
      </w:divBdr>
    </w:div>
    <w:div w:id="867333992">
      <w:bodyDiv w:val="1"/>
      <w:marLeft w:val="0"/>
      <w:marRight w:val="0"/>
      <w:marTop w:val="0"/>
      <w:marBottom w:val="0"/>
      <w:divBdr>
        <w:top w:val="none" w:sz="0" w:space="0" w:color="auto"/>
        <w:left w:val="none" w:sz="0" w:space="0" w:color="auto"/>
        <w:bottom w:val="none" w:sz="0" w:space="0" w:color="auto"/>
        <w:right w:val="none" w:sz="0" w:space="0" w:color="auto"/>
      </w:divBdr>
    </w:div>
    <w:div w:id="904948930">
      <w:bodyDiv w:val="1"/>
      <w:marLeft w:val="0"/>
      <w:marRight w:val="0"/>
      <w:marTop w:val="0"/>
      <w:marBottom w:val="0"/>
      <w:divBdr>
        <w:top w:val="none" w:sz="0" w:space="0" w:color="auto"/>
        <w:left w:val="none" w:sz="0" w:space="0" w:color="auto"/>
        <w:bottom w:val="none" w:sz="0" w:space="0" w:color="auto"/>
        <w:right w:val="none" w:sz="0" w:space="0" w:color="auto"/>
      </w:divBdr>
    </w:div>
    <w:div w:id="932932891">
      <w:bodyDiv w:val="1"/>
      <w:marLeft w:val="0"/>
      <w:marRight w:val="0"/>
      <w:marTop w:val="0"/>
      <w:marBottom w:val="0"/>
      <w:divBdr>
        <w:top w:val="none" w:sz="0" w:space="0" w:color="auto"/>
        <w:left w:val="none" w:sz="0" w:space="0" w:color="auto"/>
        <w:bottom w:val="none" w:sz="0" w:space="0" w:color="auto"/>
        <w:right w:val="none" w:sz="0" w:space="0" w:color="auto"/>
      </w:divBdr>
    </w:div>
    <w:div w:id="988945222">
      <w:bodyDiv w:val="1"/>
      <w:marLeft w:val="0"/>
      <w:marRight w:val="0"/>
      <w:marTop w:val="0"/>
      <w:marBottom w:val="0"/>
      <w:divBdr>
        <w:top w:val="none" w:sz="0" w:space="0" w:color="auto"/>
        <w:left w:val="none" w:sz="0" w:space="0" w:color="auto"/>
        <w:bottom w:val="none" w:sz="0" w:space="0" w:color="auto"/>
        <w:right w:val="none" w:sz="0" w:space="0" w:color="auto"/>
      </w:divBdr>
    </w:div>
    <w:div w:id="1039935322">
      <w:bodyDiv w:val="1"/>
      <w:marLeft w:val="0"/>
      <w:marRight w:val="0"/>
      <w:marTop w:val="0"/>
      <w:marBottom w:val="0"/>
      <w:divBdr>
        <w:top w:val="none" w:sz="0" w:space="0" w:color="auto"/>
        <w:left w:val="none" w:sz="0" w:space="0" w:color="auto"/>
        <w:bottom w:val="none" w:sz="0" w:space="0" w:color="auto"/>
        <w:right w:val="none" w:sz="0" w:space="0" w:color="auto"/>
      </w:divBdr>
    </w:div>
    <w:div w:id="1040975274">
      <w:bodyDiv w:val="1"/>
      <w:marLeft w:val="0"/>
      <w:marRight w:val="0"/>
      <w:marTop w:val="0"/>
      <w:marBottom w:val="0"/>
      <w:divBdr>
        <w:top w:val="none" w:sz="0" w:space="0" w:color="auto"/>
        <w:left w:val="none" w:sz="0" w:space="0" w:color="auto"/>
        <w:bottom w:val="none" w:sz="0" w:space="0" w:color="auto"/>
        <w:right w:val="none" w:sz="0" w:space="0" w:color="auto"/>
      </w:divBdr>
    </w:div>
    <w:div w:id="1045567662">
      <w:bodyDiv w:val="1"/>
      <w:marLeft w:val="0"/>
      <w:marRight w:val="0"/>
      <w:marTop w:val="0"/>
      <w:marBottom w:val="0"/>
      <w:divBdr>
        <w:top w:val="none" w:sz="0" w:space="0" w:color="auto"/>
        <w:left w:val="none" w:sz="0" w:space="0" w:color="auto"/>
        <w:bottom w:val="none" w:sz="0" w:space="0" w:color="auto"/>
        <w:right w:val="none" w:sz="0" w:space="0" w:color="auto"/>
      </w:divBdr>
    </w:div>
    <w:div w:id="1046182334">
      <w:bodyDiv w:val="1"/>
      <w:marLeft w:val="0"/>
      <w:marRight w:val="0"/>
      <w:marTop w:val="0"/>
      <w:marBottom w:val="0"/>
      <w:divBdr>
        <w:top w:val="none" w:sz="0" w:space="0" w:color="auto"/>
        <w:left w:val="none" w:sz="0" w:space="0" w:color="auto"/>
        <w:bottom w:val="none" w:sz="0" w:space="0" w:color="auto"/>
        <w:right w:val="none" w:sz="0" w:space="0" w:color="auto"/>
      </w:divBdr>
    </w:div>
    <w:div w:id="1048257566">
      <w:bodyDiv w:val="1"/>
      <w:marLeft w:val="0"/>
      <w:marRight w:val="0"/>
      <w:marTop w:val="0"/>
      <w:marBottom w:val="0"/>
      <w:divBdr>
        <w:top w:val="none" w:sz="0" w:space="0" w:color="auto"/>
        <w:left w:val="none" w:sz="0" w:space="0" w:color="auto"/>
        <w:bottom w:val="none" w:sz="0" w:space="0" w:color="auto"/>
        <w:right w:val="none" w:sz="0" w:space="0" w:color="auto"/>
      </w:divBdr>
    </w:div>
    <w:div w:id="1052121048">
      <w:bodyDiv w:val="1"/>
      <w:marLeft w:val="0"/>
      <w:marRight w:val="0"/>
      <w:marTop w:val="0"/>
      <w:marBottom w:val="0"/>
      <w:divBdr>
        <w:top w:val="none" w:sz="0" w:space="0" w:color="auto"/>
        <w:left w:val="none" w:sz="0" w:space="0" w:color="auto"/>
        <w:bottom w:val="none" w:sz="0" w:space="0" w:color="auto"/>
        <w:right w:val="none" w:sz="0" w:space="0" w:color="auto"/>
      </w:divBdr>
    </w:div>
    <w:div w:id="1080323401">
      <w:bodyDiv w:val="1"/>
      <w:marLeft w:val="0"/>
      <w:marRight w:val="0"/>
      <w:marTop w:val="0"/>
      <w:marBottom w:val="0"/>
      <w:divBdr>
        <w:top w:val="none" w:sz="0" w:space="0" w:color="auto"/>
        <w:left w:val="none" w:sz="0" w:space="0" w:color="auto"/>
        <w:bottom w:val="none" w:sz="0" w:space="0" w:color="auto"/>
        <w:right w:val="none" w:sz="0" w:space="0" w:color="auto"/>
      </w:divBdr>
      <w:divsChild>
        <w:div w:id="1552764524">
          <w:marLeft w:val="0"/>
          <w:marRight w:val="0"/>
          <w:marTop w:val="0"/>
          <w:marBottom w:val="0"/>
          <w:divBdr>
            <w:top w:val="none" w:sz="0" w:space="0" w:color="auto"/>
            <w:left w:val="none" w:sz="0" w:space="0" w:color="auto"/>
            <w:bottom w:val="none" w:sz="0" w:space="0" w:color="auto"/>
            <w:right w:val="none" w:sz="0" w:space="0" w:color="auto"/>
          </w:divBdr>
        </w:div>
      </w:divsChild>
    </w:div>
    <w:div w:id="1083843963">
      <w:bodyDiv w:val="1"/>
      <w:marLeft w:val="0"/>
      <w:marRight w:val="0"/>
      <w:marTop w:val="0"/>
      <w:marBottom w:val="0"/>
      <w:divBdr>
        <w:top w:val="none" w:sz="0" w:space="0" w:color="auto"/>
        <w:left w:val="none" w:sz="0" w:space="0" w:color="auto"/>
        <w:bottom w:val="none" w:sz="0" w:space="0" w:color="auto"/>
        <w:right w:val="none" w:sz="0" w:space="0" w:color="auto"/>
      </w:divBdr>
    </w:div>
    <w:div w:id="1092432172">
      <w:bodyDiv w:val="1"/>
      <w:marLeft w:val="0"/>
      <w:marRight w:val="0"/>
      <w:marTop w:val="0"/>
      <w:marBottom w:val="0"/>
      <w:divBdr>
        <w:top w:val="none" w:sz="0" w:space="0" w:color="auto"/>
        <w:left w:val="none" w:sz="0" w:space="0" w:color="auto"/>
        <w:bottom w:val="none" w:sz="0" w:space="0" w:color="auto"/>
        <w:right w:val="none" w:sz="0" w:space="0" w:color="auto"/>
      </w:divBdr>
    </w:div>
    <w:div w:id="1093821135">
      <w:bodyDiv w:val="1"/>
      <w:marLeft w:val="0"/>
      <w:marRight w:val="0"/>
      <w:marTop w:val="0"/>
      <w:marBottom w:val="0"/>
      <w:divBdr>
        <w:top w:val="none" w:sz="0" w:space="0" w:color="auto"/>
        <w:left w:val="none" w:sz="0" w:space="0" w:color="auto"/>
        <w:bottom w:val="none" w:sz="0" w:space="0" w:color="auto"/>
        <w:right w:val="none" w:sz="0" w:space="0" w:color="auto"/>
      </w:divBdr>
    </w:div>
    <w:div w:id="1103264870">
      <w:bodyDiv w:val="1"/>
      <w:marLeft w:val="0"/>
      <w:marRight w:val="0"/>
      <w:marTop w:val="0"/>
      <w:marBottom w:val="0"/>
      <w:divBdr>
        <w:top w:val="none" w:sz="0" w:space="0" w:color="auto"/>
        <w:left w:val="none" w:sz="0" w:space="0" w:color="auto"/>
        <w:bottom w:val="none" w:sz="0" w:space="0" w:color="auto"/>
        <w:right w:val="none" w:sz="0" w:space="0" w:color="auto"/>
      </w:divBdr>
    </w:div>
    <w:div w:id="1115829100">
      <w:bodyDiv w:val="1"/>
      <w:marLeft w:val="0"/>
      <w:marRight w:val="0"/>
      <w:marTop w:val="0"/>
      <w:marBottom w:val="0"/>
      <w:divBdr>
        <w:top w:val="none" w:sz="0" w:space="0" w:color="auto"/>
        <w:left w:val="none" w:sz="0" w:space="0" w:color="auto"/>
        <w:bottom w:val="none" w:sz="0" w:space="0" w:color="auto"/>
        <w:right w:val="none" w:sz="0" w:space="0" w:color="auto"/>
      </w:divBdr>
    </w:div>
    <w:div w:id="1143353503">
      <w:bodyDiv w:val="1"/>
      <w:marLeft w:val="0"/>
      <w:marRight w:val="0"/>
      <w:marTop w:val="0"/>
      <w:marBottom w:val="0"/>
      <w:divBdr>
        <w:top w:val="none" w:sz="0" w:space="0" w:color="auto"/>
        <w:left w:val="none" w:sz="0" w:space="0" w:color="auto"/>
        <w:bottom w:val="none" w:sz="0" w:space="0" w:color="auto"/>
        <w:right w:val="none" w:sz="0" w:space="0" w:color="auto"/>
      </w:divBdr>
    </w:div>
    <w:div w:id="1177698870">
      <w:bodyDiv w:val="1"/>
      <w:marLeft w:val="0"/>
      <w:marRight w:val="0"/>
      <w:marTop w:val="0"/>
      <w:marBottom w:val="0"/>
      <w:divBdr>
        <w:top w:val="none" w:sz="0" w:space="0" w:color="auto"/>
        <w:left w:val="none" w:sz="0" w:space="0" w:color="auto"/>
        <w:bottom w:val="none" w:sz="0" w:space="0" w:color="auto"/>
        <w:right w:val="none" w:sz="0" w:space="0" w:color="auto"/>
      </w:divBdr>
    </w:div>
    <w:div w:id="1189752829">
      <w:bodyDiv w:val="1"/>
      <w:marLeft w:val="0"/>
      <w:marRight w:val="0"/>
      <w:marTop w:val="0"/>
      <w:marBottom w:val="0"/>
      <w:divBdr>
        <w:top w:val="none" w:sz="0" w:space="0" w:color="auto"/>
        <w:left w:val="none" w:sz="0" w:space="0" w:color="auto"/>
        <w:bottom w:val="none" w:sz="0" w:space="0" w:color="auto"/>
        <w:right w:val="none" w:sz="0" w:space="0" w:color="auto"/>
      </w:divBdr>
    </w:div>
    <w:div w:id="1201164358">
      <w:bodyDiv w:val="1"/>
      <w:marLeft w:val="0"/>
      <w:marRight w:val="0"/>
      <w:marTop w:val="0"/>
      <w:marBottom w:val="0"/>
      <w:divBdr>
        <w:top w:val="none" w:sz="0" w:space="0" w:color="auto"/>
        <w:left w:val="none" w:sz="0" w:space="0" w:color="auto"/>
        <w:bottom w:val="none" w:sz="0" w:space="0" w:color="auto"/>
        <w:right w:val="none" w:sz="0" w:space="0" w:color="auto"/>
      </w:divBdr>
    </w:div>
    <w:div w:id="1287077617">
      <w:bodyDiv w:val="1"/>
      <w:marLeft w:val="0"/>
      <w:marRight w:val="0"/>
      <w:marTop w:val="0"/>
      <w:marBottom w:val="0"/>
      <w:divBdr>
        <w:top w:val="none" w:sz="0" w:space="0" w:color="auto"/>
        <w:left w:val="none" w:sz="0" w:space="0" w:color="auto"/>
        <w:bottom w:val="none" w:sz="0" w:space="0" w:color="auto"/>
        <w:right w:val="none" w:sz="0" w:space="0" w:color="auto"/>
      </w:divBdr>
    </w:div>
    <w:div w:id="1311866822">
      <w:bodyDiv w:val="1"/>
      <w:marLeft w:val="0"/>
      <w:marRight w:val="0"/>
      <w:marTop w:val="0"/>
      <w:marBottom w:val="0"/>
      <w:divBdr>
        <w:top w:val="none" w:sz="0" w:space="0" w:color="auto"/>
        <w:left w:val="none" w:sz="0" w:space="0" w:color="auto"/>
        <w:bottom w:val="none" w:sz="0" w:space="0" w:color="auto"/>
        <w:right w:val="none" w:sz="0" w:space="0" w:color="auto"/>
      </w:divBdr>
      <w:divsChild>
        <w:div w:id="1540623056">
          <w:marLeft w:val="0"/>
          <w:marRight w:val="0"/>
          <w:marTop w:val="0"/>
          <w:marBottom w:val="0"/>
          <w:divBdr>
            <w:top w:val="none" w:sz="0" w:space="0" w:color="auto"/>
            <w:left w:val="none" w:sz="0" w:space="0" w:color="auto"/>
            <w:bottom w:val="none" w:sz="0" w:space="0" w:color="auto"/>
            <w:right w:val="none" w:sz="0" w:space="0" w:color="auto"/>
          </w:divBdr>
        </w:div>
      </w:divsChild>
    </w:div>
    <w:div w:id="1363172684">
      <w:bodyDiv w:val="1"/>
      <w:marLeft w:val="0"/>
      <w:marRight w:val="0"/>
      <w:marTop w:val="0"/>
      <w:marBottom w:val="0"/>
      <w:divBdr>
        <w:top w:val="none" w:sz="0" w:space="0" w:color="auto"/>
        <w:left w:val="none" w:sz="0" w:space="0" w:color="auto"/>
        <w:bottom w:val="none" w:sz="0" w:space="0" w:color="auto"/>
        <w:right w:val="none" w:sz="0" w:space="0" w:color="auto"/>
      </w:divBdr>
    </w:div>
    <w:div w:id="1447118345">
      <w:bodyDiv w:val="1"/>
      <w:marLeft w:val="0"/>
      <w:marRight w:val="0"/>
      <w:marTop w:val="0"/>
      <w:marBottom w:val="0"/>
      <w:divBdr>
        <w:top w:val="none" w:sz="0" w:space="0" w:color="auto"/>
        <w:left w:val="none" w:sz="0" w:space="0" w:color="auto"/>
        <w:bottom w:val="none" w:sz="0" w:space="0" w:color="auto"/>
        <w:right w:val="none" w:sz="0" w:space="0" w:color="auto"/>
      </w:divBdr>
    </w:div>
    <w:div w:id="1450321613">
      <w:bodyDiv w:val="1"/>
      <w:marLeft w:val="0"/>
      <w:marRight w:val="0"/>
      <w:marTop w:val="0"/>
      <w:marBottom w:val="0"/>
      <w:divBdr>
        <w:top w:val="none" w:sz="0" w:space="0" w:color="auto"/>
        <w:left w:val="none" w:sz="0" w:space="0" w:color="auto"/>
        <w:bottom w:val="none" w:sz="0" w:space="0" w:color="auto"/>
        <w:right w:val="none" w:sz="0" w:space="0" w:color="auto"/>
      </w:divBdr>
    </w:div>
    <w:div w:id="1452287721">
      <w:bodyDiv w:val="1"/>
      <w:marLeft w:val="0"/>
      <w:marRight w:val="0"/>
      <w:marTop w:val="0"/>
      <w:marBottom w:val="0"/>
      <w:divBdr>
        <w:top w:val="none" w:sz="0" w:space="0" w:color="auto"/>
        <w:left w:val="none" w:sz="0" w:space="0" w:color="auto"/>
        <w:bottom w:val="none" w:sz="0" w:space="0" w:color="auto"/>
        <w:right w:val="none" w:sz="0" w:space="0" w:color="auto"/>
      </w:divBdr>
    </w:div>
    <w:div w:id="1547794215">
      <w:bodyDiv w:val="1"/>
      <w:marLeft w:val="0"/>
      <w:marRight w:val="0"/>
      <w:marTop w:val="0"/>
      <w:marBottom w:val="0"/>
      <w:divBdr>
        <w:top w:val="none" w:sz="0" w:space="0" w:color="auto"/>
        <w:left w:val="none" w:sz="0" w:space="0" w:color="auto"/>
        <w:bottom w:val="none" w:sz="0" w:space="0" w:color="auto"/>
        <w:right w:val="none" w:sz="0" w:space="0" w:color="auto"/>
      </w:divBdr>
    </w:div>
    <w:div w:id="1591159174">
      <w:bodyDiv w:val="1"/>
      <w:marLeft w:val="0"/>
      <w:marRight w:val="0"/>
      <w:marTop w:val="0"/>
      <w:marBottom w:val="0"/>
      <w:divBdr>
        <w:top w:val="none" w:sz="0" w:space="0" w:color="auto"/>
        <w:left w:val="none" w:sz="0" w:space="0" w:color="auto"/>
        <w:bottom w:val="none" w:sz="0" w:space="0" w:color="auto"/>
        <w:right w:val="none" w:sz="0" w:space="0" w:color="auto"/>
      </w:divBdr>
    </w:div>
    <w:div w:id="1591499589">
      <w:bodyDiv w:val="1"/>
      <w:marLeft w:val="0"/>
      <w:marRight w:val="0"/>
      <w:marTop w:val="0"/>
      <w:marBottom w:val="0"/>
      <w:divBdr>
        <w:top w:val="none" w:sz="0" w:space="0" w:color="auto"/>
        <w:left w:val="none" w:sz="0" w:space="0" w:color="auto"/>
        <w:bottom w:val="none" w:sz="0" w:space="0" w:color="auto"/>
        <w:right w:val="none" w:sz="0" w:space="0" w:color="auto"/>
      </w:divBdr>
    </w:div>
    <w:div w:id="1618750764">
      <w:bodyDiv w:val="1"/>
      <w:marLeft w:val="0"/>
      <w:marRight w:val="0"/>
      <w:marTop w:val="0"/>
      <w:marBottom w:val="0"/>
      <w:divBdr>
        <w:top w:val="none" w:sz="0" w:space="0" w:color="auto"/>
        <w:left w:val="none" w:sz="0" w:space="0" w:color="auto"/>
        <w:bottom w:val="none" w:sz="0" w:space="0" w:color="auto"/>
        <w:right w:val="none" w:sz="0" w:space="0" w:color="auto"/>
      </w:divBdr>
    </w:div>
    <w:div w:id="1627155919">
      <w:bodyDiv w:val="1"/>
      <w:marLeft w:val="0"/>
      <w:marRight w:val="0"/>
      <w:marTop w:val="0"/>
      <w:marBottom w:val="0"/>
      <w:divBdr>
        <w:top w:val="none" w:sz="0" w:space="0" w:color="auto"/>
        <w:left w:val="none" w:sz="0" w:space="0" w:color="auto"/>
        <w:bottom w:val="none" w:sz="0" w:space="0" w:color="auto"/>
        <w:right w:val="none" w:sz="0" w:space="0" w:color="auto"/>
      </w:divBdr>
    </w:div>
    <w:div w:id="1643464166">
      <w:bodyDiv w:val="1"/>
      <w:marLeft w:val="0"/>
      <w:marRight w:val="0"/>
      <w:marTop w:val="0"/>
      <w:marBottom w:val="0"/>
      <w:divBdr>
        <w:top w:val="none" w:sz="0" w:space="0" w:color="auto"/>
        <w:left w:val="none" w:sz="0" w:space="0" w:color="auto"/>
        <w:bottom w:val="none" w:sz="0" w:space="0" w:color="auto"/>
        <w:right w:val="none" w:sz="0" w:space="0" w:color="auto"/>
      </w:divBdr>
    </w:div>
    <w:div w:id="1650787754">
      <w:bodyDiv w:val="1"/>
      <w:marLeft w:val="0"/>
      <w:marRight w:val="0"/>
      <w:marTop w:val="0"/>
      <w:marBottom w:val="0"/>
      <w:divBdr>
        <w:top w:val="none" w:sz="0" w:space="0" w:color="auto"/>
        <w:left w:val="none" w:sz="0" w:space="0" w:color="auto"/>
        <w:bottom w:val="none" w:sz="0" w:space="0" w:color="auto"/>
        <w:right w:val="none" w:sz="0" w:space="0" w:color="auto"/>
      </w:divBdr>
      <w:divsChild>
        <w:div w:id="1676419427">
          <w:marLeft w:val="0"/>
          <w:marRight w:val="0"/>
          <w:marTop w:val="0"/>
          <w:marBottom w:val="0"/>
          <w:divBdr>
            <w:top w:val="none" w:sz="0" w:space="0" w:color="auto"/>
            <w:left w:val="none" w:sz="0" w:space="0" w:color="auto"/>
            <w:bottom w:val="none" w:sz="0" w:space="0" w:color="auto"/>
            <w:right w:val="none" w:sz="0" w:space="0" w:color="auto"/>
          </w:divBdr>
        </w:div>
      </w:divsChild>
    </w:div>
    <w:div w:id="1690912802">
      <w:bodyDiv w:val="1"/>
      <w:marLeft w:val="0"/>
      <w:marRight w:val="0"/>
      <w:marTop w:val="0"/>
      <w:marBottom w:val="0"/>
      <w:divBdr>
        <w:top w:val="none" w:sz="0" w:space="0" w:color="auto"/>
        <w:left w:val="none" w:sz="0" w:space="0" w:color="auto"/>
        <w:bottom w:val="none" w:sz="0" w:space="0" w:color="auto"/>
        <w:right w:val="none" w:sz="0" w:space="0" w:color="auto"/>
      </w:divBdr>
    </w:div>
    <w:div w:id="1730568682">
      <w:bodyDiv w:val="1"/>
      <w:marLeft w:val="0"/>
      <w:marRight w:val="0"/>
      <w:marTop w:val="0"/>
      <w:marBottom w:val="0"/>
      <w:divBdr>
        <w:top w:val="single" w:sz="6" w:space="2" w:color="6788BE"/>
        <w:left w:val="single" w:sz="6" w:space="2" w:color="6788BE"/>
        <w:bottom w:val="none" w:sz="0" w:space="0" w:color="auto"/>
        <w:right w:val="single" w:sz="6" w:space="2" w:color="6788BE"/>
      </w:divBdr>
      <w:divsChild>
        <w:div w:id="1456484872">
          <w:marLeft w:val="0"/>
          <w:marRight w:val="0"/>
          <w:marTop w:val="0"/>
          <w:marBottom w:val="0"/>
          <w:divBdr>
            <w:top w:val="none" w:sz="0" w:space="0" w:color="auto"/>
            <w:left w:val="none" w:sz="0" w:space="0" w:color="auto"/>
            <w:bottom w:val="none" w:sz="0" w:space="0" w:color="auto"/>
            <w:right w:val="none" w:sz="0" w:space="0" w:color="auto"/>
          </w:divBdr>
          <w:divsChild>
            <w:div w:id="28996758">
              <w:blockQuote w:val="1"/>
              <w:marLeft w:val="720"/>
              <w:marRight w:val="0"/>
              <w:marTop w:val="100"/>
              <w:marBottom w:val="100"/>
              <w:divBdr>
                <w:top w:val="none" w:sz="0" w:space="0" w:color="auto"/>
                <w:left w:val="none" w:sz="0" w:space="0" w:color="auto"/>
                <w:bottom w:val="none" w:sz="0" w:space="0" w:color="auto"/>
                <w:right w:val="none" w:sz="0" w:space="0" w:color="auto"/>
              </w:divBdr>
            </w:div>
            <w:div w:id="120853023">
              <w:blockQuote w:val="1"/>
              <w:marLeft w:val="720"/>
              <w:marRight w:val="0"/>
              <w:marTop w:val="100"/>
              <w:marBottom w:val="100"/>
              <w:divBdr>
                <w:top w:val="none" w:sz="0" w:space="0" w:color="auto"/>
                <w:left w:val="none" w:sz="0" w:space="0" w:color="auto"/>
                <w:bottom w:val="none" w:sz="0" w:space="0" w:color="auto"/>
                <w:right w:val="none" w:sz="0" w:space="0" w:color="auto"/>
              </w:divBdr>
            </w:div>
            <w:div w:id="293297859">
              <w:blockQuote w:val="1"/>
              <w:marLeft w:val="720"/>
              <w:marRight w:val="0"/>
              <w:marTop w:val="100"/>
              <w:marBottom w:val="100"/>
              <w:divBdr>
                <w:top w:val="none" w:sz="0" w:space="0" w:color="auto"/>
                <w:left w:val="none" w:sz="0" w:space="0" w:color="auto"/>
                <w:bottom w:val="none" w:sz="0" w:space="0" w:color="auto"/>
                <w:right w:val="none" w:sz="0" w:space="0" w:color="auto"/>
              </w:divBdr>
            </w:div>
            <w:div w:id="320232999">
              <w:blockQuote w:val="1"/>
              <w:marLeft w:val="720"/>
              <w:marRight w:val="0"/>
              <w:marTop w:val="100"/>
              <w:marBottom w:val="100"/>
              <w:divBdr>
                <w:top w:val="none" w:sz="0" w:space="0" w:color="auto"/>
                <w:left w:val="none" w:sz="0" w:space="0" w:color="auto"/>
                <w:bottom w:val="none" w:sz="0" w:space="0" w:color="auto"/>
                <w:right w:val="none" w:sz="0" w:space="0" w:color="auto"/>
              </w:divBdr>
            </w:div>
            <w:div w:id="397633953">
              <w:blockQuote w:val="1"/>
              <w:marLeft w:val="720"/>
              <w:marRight w:val="0"/>
              <w:marTop w:val="100"/>
              <w:marBottom w:val="100"/>
              <w:divBdr>
                <w:top w:val="none" w:sz="0" w:space="0" w:color="auto"/>
                <w:left w:val="none" w:sz="0" w:space="0" w:color="auto"/>
                <w:bottom w:val="none" w:sz="0" w:space="0" w:color="auto"/>
                <w:right w:val="none" w:sz="0" w:space="0" w:color="auto"/>
              </w:divBdr>
            </w:div>
            <w:div w:id="405884299">
              <w:blockQuote w:val="1"/>
              <w:marLeft w:val="720"/>
              <w:marRight w:val="0"/>
              <w:marTop w:val="100"/>
              <w:marBottom w:val="100"/>
              <w:divBdr>
                <w:top w:val="none" w:sz="0" w:space="0" w:color="auto"/>
                <w:left w:val="none" w:sz="0" w:space="0" w:color="auto"/>
                <w:bottom w:val="none" w:sz="0" w:space="0" w:color="auto"/>
                <w:right w:val="none" w:sz="0" w:space="0" w:color="auto"/>
              </w:divBdr>
            </w:div>
            <w:div w:id="414135659">
              <w:blockQuote w:val="1"/>
              <w:marLeft w:val="720"/>
              <w:marRight w:val="0"/>
              <w:marTop w:val="100"/>
              <w:marBottom w:val="100"/>
              <w:divBdr>
                <w:top w:val="none" w:sz="0" w:space="0" w:color="auto"/>
                <w:left w:val="none" w:sz="0" w:space="0" w:color="auto"/>
                <w:bottom w:val="none" w:sz="0" w:space="0" w:color="auto"/>
                <w:right w:val="none" w:sz="0" w:space="0" w:color="auto"/>
              </w:divBdr>
            </w:div>
            <w:div w:id="436800863">
              <w:blockQuote w:val="1"/>
              <w:marLeft w:val="720"/>
              <w:marRight w:val="0"/>
              <w:marTop w:val="100"/>
              <w:marBottom w:val="100"/>
              <w:divBdr>
                <w:top w:val="none" w:sz="0" w:space="0" w:color="auto"/>
                <w:left w:val="none" w:sz="0" w:space="0" w:color="auto"/>
                <w:bottom w:val="none" w:sz="0" w:space="0" w:color="auto"/>
                <w:right w:val="none" w:sz="0" w:space="0" w:color="auto"/>
              </w:divBdr>
            </w:div>
            <w:div w:id="443620938">
              <w:blockQuote w:val="1"/>
              <w:marLeft w:val="720"/>
              <w:marRight w:val="0"/>
              <w:marTop w:val="100"/>
              <w:marBottom w:val="100"/>
              <w:divBdr>
                <w:top w:val="none" w:sz="0" w:space="0" w:color="auto"/>
                <w:left w:val="none" w:sz="0" w:space="0" w:color="auto"/>
                <w:bottom w:val="none" w:sz="0" w:space="0" w:color="auto"/>
                <w:right w:val="none" w:sz="0" w:space="0" w:color="auto"/>
              </w:divBdr>
            </w:div>
            <w:div w:id="502669950">
              <w:blockQuote w:val="1"/>
              <w:marLeft w:val="720"/>
              <w:marRight w:val="0"/>
              <w:marTop w:val="100"/>
              <w:marBottom w:val="100"/>
              <w:divBdr>
                <w:top w:val="none" w:sz="0" w:space="0" w:color="auto"/>
                <w:left w:val="none" w:sz="0" w:space="0" w:color="auto"/>
                <w:bottom w:val="none" w:sz="0" w:space="0" w:color="auto"/>
                <w:right w:val="none" w:sz="0" w:space="0" w:color="auto"/>
              </w:divBdr>
            </w:div>
            <w:div w:id="594820840">
              <w:blockQuote w:val="1"/>
              <w:marLeft w:val="720"/>
              <w:marRight w:val="0"/>
              <w:marTop w:val="100"/>
              <w:marBottom w:val="100"/>
              <w:divBdr>
                <w:top w:val="none" w:sz="0" w:space="0" w:color="auto"/>
                <w:left w:val="none" w:sz="0" w:space="0" w:color="auto"/>
                <w:bottom w:val="none" w:sz="0" w:space="0" w:color="auto"/>
                <w:right w:val="none" w:sz="0" w:space="0" w:color="auto"/>
              </w:divBdr>
            </w:div>
            <w:div w:id="613487841">
              <w:blockQuote w:val="1"/>
              <w:marLeft w:val="720"/>
              <w:marRight w:val="0"/>
              <w:marTop w:val="100"/>
              <w:marBottom w:val="100"/>
              <w:divBdr>
                <w:top w:val="none" w:sz="0" w:space="0" w:color="auto"/>
                <w:left w:val="none" w:sz="0" w:space="0" w:color="auto"/>
                <w:bottom w:val="none" w:sz="0" w:space="0" w:color="auto"/>
                <w:right w:val="none" w:sz="0" w:space="0" w:color="auto"/>
              </w:divBdr>
            </w:div>
            <w:div w:id="626163129">
              <w:blockQuote w:val="1"/>
              <w:marLeft w:val="720"/>
              <w:marRight w:val="0"/>
              <w:marTop w:val="100"/>
              <w:marBottom w:val="100"/>
              <w:divBdr>
                <w:top w:val="none" w:sz="0" w:space="0" w:color="auto"/>
                <w:left w:val="none" w:sz="0" w:space="0" w:color="auto"/>
                <w:bottom w:val="none" w:sz="0" w:space="0" w:color="auto"/>
                <w:right w:val="none" w:sz="0" w:space="0" w:color="auto"/>
              </w:divBdr>
            </w:div>
            <w:div w:id="717752233">
              <w:blockQuote w:val="1"/>
              <w:marLeft w:val="720"/>
              <w:marRight w:val="0"/>
              <w:marTop w:val="100"/>
              <w:marBottom w:val="100"/>
              <w:divBdr>
                <w:top w:val="none" w:sz="0" w:space="0" w:color="auto"/>
                <w:left w:val="none" w:sz="0" w:space="0" w:color="auto"/>
                <w:bottom w:val="none" w:sz="0" w:space="0" w:color="auto"/>
                <w:right w:val="none" w:sz="0" w:space="0" w:color="auto"/>
              </w:divBdr>
            </w:div>
            <w:div w:id="827795019">
              <w:blockQuote w:val="1"/>
              <w:marLeft w:val="720"/>
              <w:marRight w:val="0"/>
              <w:marTop w:val="100"/>
              <w:marBottom w:val="100"/>
              <w:divBdr>
                <w:top w:val="none" w:sz="0" w:space="0" w:color="auto"/>
                <w:left w:val="none" w:sz="0" w:space="0" w:color="auto"/>
                <w:bottom w:val="none" w:sz="0" w:space="0" w:color="auto"/>
                <w:right w:val="none" w:sz="0" w:space="0" w:color="auto"/>
              </w:divBdr>
            </w:div>
            <w:div w:id="990796356">
              <w:blockQuote w:val="1"/>
              <w:marLeft w:val="720"/>
              <w:marRight w:val="0"/>
              <w:marTop w:val="100"/>
              <w:marBottom w:val="100"/>
              <w:divBdr>
                <w:top w:val="none" w:sz="0" w:space="0" w:color="auto"/>
                <w:left w:val="none" w:sz="0" w:space="0" w:color="auto"/>
                <w:bottom w:val="none" w:sz="0" w:space="0" w:color="auto"/>
                <w:right w:val="none" w:sz="0" w:space="0" w:color="auto"/>
              </w:divBdr>
            </w:div>
            <w:div w:id="1014459156">
              <w:blockQuote w:val="1"/>
              <w:marLeft w:val="720"/>
              <w:marRight w:val="0"/>
              <w:marTop w:val="100"/>
              <w:marBottom w:val="100"/>
              <w:divBdr>
                <w:top w:val="none" w:sz="0" w:space="0" w:color="auto"/>
                <w:left w:val="none" w:sz="0" w:space="0" w:color="auto"/>
                <w:bottom w:val="none" w:sz="0" w:space="0" w:color="auto"/>
                <w:right w:val="none" w:sz="0" w:space="0" w:color="auto"/>
              </w:divBdr>
            </w:div>
            <w:div w:id="10701548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249850">
              <w:blockQuote w:val="1"/>
              <w:marLeft w:val="720"/>
              <w:marRight w:val="0"/>
              <w:marTop w:val="100"/>
              <w:marBottom w:val="100"/>
              <w:divBdr>
                <w:top w:val="none" w:sz="0" w:space="0" w:color="auto"/>
                <w:left w:val="none" w:sz="0" w:space="0" w:color="auto"/>
                <w:bottom w:val="none" w:sz="0" w:space="0" w:color="auto"/>
                <w:right w:val="none" w:sz="0" w:space="0" w:color="auto"/>
              </w:divBdr>
            </w:div>
            <w:div w:id="1296720714">
              <w:blockQuote w:val="1"/>
              <w:marLeft w:val="720"/>
              <w:marRight w:val="0"/>
              <w:marTop w:val="100"/>
              <w:marBottom w:val="100"/>
              <w:divBdr>
                <w:top w:val="none" w:sz="0" w:space="0" w:color="auto"/>
                <w:left w:val="none" w:sz="0" w:space="0" w:color="auto"/>
                <w:bottom w:val="none" w:sz="0" w:space="0" w:color="auto"/>
                <w:right w:val="none" w:sz="0" w:space="0" w:color="auto"/>
              </w:divBdr>
            </w:div>
            <w:div w:id="1308700432">
              <w:blockQuote w:val="1"/>
              <w:marLeft w:val="720"/>
              <w:marRight w:val="0"/>
              <w:marTop w:val="100"/>
              <w:marBottom w:val="100"/>
              <w:divBdr>
                <w:top w:val="none" w:sz="0" w:space="0" w:color="auto"/>
                <w:left w:val="none" w:sz="0" w:space="0" w:color="auto"/>
                <w:bottom w:val="none" w:sz="0" w:space="0" w:color="auto"/>
                <w:right w:val="none" w:sz="0" w:space="0" w:color="auto"/>
              </w:divBdr>
            </w:div>
            <w:div w:id="1342465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115500">
              <w:blockQuote w:val="1"/>
              <w:marLeft w:val="720"/>
              <w:marRight w:val="0"/>
              <w:marTop w:val="100"/>
              <w:marBottom w:val="100"/>
              <w:divBdr>
                <w:top w:val="none" w:sz="0" w:space="0" w:color="auto"/>
                <w:left w:val="none" w:sz="0" w:space="0" w:color="auto"/>
                <w:bottom w:val="none" w:sz="0" w:space="0" w:color="auto"/>
                <w:right w:val="none" w:sz="0" w:space="0" w:color="auto"/>
              </w:divBdr>
            </w:div>
            <w:div w:id="1449426564">
              <w:blockQuote w:val="1"/>
              <w:marLeft w:val="720"/>
              <w:marRight w:val="0"/>
              <w:marTop w:val="100"/>
              <w:marBottom w:val="100"/>
              <w:divBdr>
                <w:top w:val="none" w:sz="0" w:space="0" w:color="auto"/>
                <w:left w:val="none" w:sz="0" w:space="0" w:color="auto"/>
                <w:bottom w:val="none" w:sz="0" w:space="0" w:color="auto"/>
                <w:right w:val="none" w:sz="0" w:space="0" w:color="auto"/>
              </w:divBdr>
            </w:div>
            <w:div w:id="1570580794">
              <w:blockQuote w:val="1"/>
              <w:marLeft w:val="720"/>
              <w:marRight w:val="0"/>
              <w:marTop w:val="100"/>
              <w:marBottom w:val="100"/>
              <w:divBdr>
                <w:top w:val="none" w:sz="0" w:space="0" w:color="auto"/>
                <w:left w:val="none" w:sz="0" w:space="0" w:color="auto"/>
                <w:bottom w:val="none" w:sz="0" w:space="0" w:color="auto"/>
                <w:right w:val="none" w:sz="0" w:space="0" w:color="auto"/>
              </w:divBdr>
            </w:div>
            <w:div w:id="1596553587">
              <w:blockQuote w:val="1"/>
              <w:marLeft w:val="720"/>
              <w:marRight w:val="0"/>
              <w:marTop w:val="100"/>
              <w:marBottom w:val="100"/>
              <w:divBdr>
                <w:top w:val="none" w:sz="0" w:space="0" w:color="auto"/>
                <w:left w:val="none" w:sz="0" w:space="0" w:color="auto"/>
                <w:bottom w:val="none" w:sz="0" w:space="0" w:color="auto"/>
                <w:right w:val="none" w:sz="0" w:space="0" w:color="auto"/>
              </w:divBdr>
            </w:div>
            <w:div w:id="1666321684">
              <w:blockQuote w:val="1"/>
              <w:marLeft w:val="720"/>
              <w:marRight w:val="0"/>
              <w:marTop w:val="100"/>
              <w:marBottom w:val="100"/>
              <w:divBdr>
                <w:top w:val="none" w:sz="0" w:space="0" w:color="auto"/>
                <w:left w:val="none" w:sz="0" w:space="0" w:color="auto"/>
                <w:bottom w:val="none" w:sz="0" w:space="0" w:color="auto"/>
                <w:right w:val="none" w:sz="0" w:space="0" w:color="auto"/>
              </w:divBdr>
            </w:div>
            <w:div w:id="1727296410">
              <w:blockQuote w:val="1"/>
              <w:marLeft w:val="720"/>
              <w:marRight w:val="0"/>
              <w:marTop w:val="100"/>
              <w:marBottom w:val="100"/>
              <w:divBdr>
                <w:top w:val="none" w:sz="0" w:space="0" w:color="auto"/>
                <w:left w:val="none" w:sz="0" w:space="0" w:color="auto"/>
                <w:bottom w:val="none" w:sz="0" w:space="0" w:color="auto"/>
                <w:right w:val="none" w:sz="0" w:space="0" w:color="auto"/>
              </w:divBdr>
            </w:div>
            <w:div w:id="1741832996">
              <w:blockQuote w:val="1"/>
              <w:marLeft w:val="720"/>
              <w:marRight w:val="0"/>
              <w:marTop w:val="100"/>
              <w:marBottom w:val="100"/>
              <w:divBdr>
                <w:top w:val="none" w:sz="0" w:space="0" w:color="auto"/>
                <w:left w:val="none" w:sz="0" w:space="0" w:color="auto"/>
                <w:bottom w:val="none" w:sz="0" w:space="0" w:color="auto"/>
                <w:right w:val="none" w:sz="0" w:space="0" w:color="auto"/>
              </w:divBdr>
            </w:div>
            <w:div w:id="1763989800">
              <w:blockQuote w:val="1"/>
              <w:marLeft w:val="720"/>
              <w:marRight w:val="0"/>
              <w:marTop w:val="100"/>
              <w:marBottom w:val="100"/>
              <w:divBdr>
                <w:top w:val="none" w:sz="0" w:space="0" w:color="auto"/>
                <w:left w:val="none" w:sz="0" w:space="0" w:color="auto"/>
                <w:bottom w:val="none" w:sz="0" w:space="0" w:color="auto"/>
                <w:right w:val="none" w:sz="0" w:space="0" w:color="auto"/>
              </w:divBdr>
            </w:div>
            <w:div w:id="1770199344">
              <w:blockQuote w:val="1"/>
              <w:marLeft w:val="720"/>
              <w:marRight w:val="0"/>
              <w:marTop w:val="100"/>
              <w:marBottom w:val="100"/>
              <w:divBdr>
                <w:top w:val="none" w:sz="0" w:space="0" w:color="auto"/>
                <w:left w:val="none" w:sz="0" w:space="0" w:color="auto"/>
                <w:bottom w:val="none" w:sz="0" w:space="0" w:color="auto"/>
                <w:right w:val="none" w:sz="0" w:space="0" w:color="auto"/>
              </w:divBdr>
            </w:div>
            <w:div w:id="1779829657">
              <w:blockQuote w:val="1"/>
              <w:marLeft w:val="720"/>
              <w:marRight w:val="0"/>
              <w:marTop w:val="100"/>
              <w:marBottom w:val="100"/>
              <w:divBdr>
                <w:top w:val="none" w:sz="0" w:space="0" w:color="auto"/>
                <w:left w:val="none" w:sz="0" w:space="0" w:color="auto"/>
                <w:bottom w:val="none" w:sz="0" w:space="0" w:color="auto"/>
                <w:right w:val="none" w:sz="0" w:space="0" w:color="auto"/>
              </w:divBdr>
            </w:div>
            <w:div w:id="1903372819">
              <w:blockQuote w:val="1"/>
              <w:marLeft w:val="720"/>
              <w:marRight w:val="0"/>
              <w:marTop w:val="100"/>
              <w:marBottom w:val="100"/>
              <w:divBdr>
                <w:top w:val="none" w:sz="0" w:space="0" w:color="auto"/>
                <w:left w:val="none" w:sz="0" w:space="0" w:color="auto"/>
                <w:bottom w:val="none" w:sz="0" w:space="0" w:color="auto"/>
                <w:right w:val="none" w:sz="0" w:space="0" w:color="auto"/>
              </w:divBdr>
            </w:div>
            <w:div w:id="1997680422">
              <w:blockQuote w:val="1"/>
              <w:marLeft w:val="720"/>
              <w:marRight w:val="0"/>
              <w:marTop w:val="100"/>
              <w:marBottom w:val="100"/>
              <w:divBdr>
                <w:top w:val="none" w:sz="0" w:space="0" w:color="auto"/>
                <w:left w:val="none" w:sz="0" w:space="0" w:color="auto"/>
                <w:bottom w:val="none" w:sz="0" w:space="0" w:color="auto"/>
                <w:right w:val="none" w:sz="0" w:space="0" w:color="auto"/>
              </w:divBdr>
            </w:div>
            <w:div w:id="2006324305">
              <w:blockQuote w:val="1"/>
              <w:marLeft w:val="720"/>
              <w:marRight w:val="0"/>
              <w:marTop w:val="100"/>
              <w:marBottom w:val="100"/>
              <w:divBdr>
                <w:top w:val="none" w:sz="0" w:space="0" w:color="auto"/>
                <w:left w:val="none" w:sz="0" w:space="0" w:color="auto"/>
                <w:bottom w:val="none" w:sz="0" w:space="0" w:color="auto"/>
                <w:right w:val="none" w:sz="0" w:space="0" w:color="auto"/>
              </w:divBdr>
            </w:div>
            <w:div w:id="2020816896">
              <w:blockQuote w:val="1"/>
              <w:marLeft w:val="720"/>
              <w:marRight w:val="0"/>
              <w:marTop w:val="100"/>
              <w:marBottom w:val="100"/>
              <w:divBdr>
                <w:top w:val="none" w:sz="0" w:space="0" w:color="auto"/>
                <w:left w:val="none" w:sz="0" w:space="0" w:color="auto"/>
                <w:bottom w:val="none" w:sz="0" w:space="0" w:color="auto"/>
                <w:right w:val="none" w:sz="0" w:space="0" w:color="auto"/>
              </w:divBdr>
            </w:div>
            <w:div w:id="2092192085">
              <w:blockQuote w:val="1"/>
              <w:marLeft w:val="720"/>
              <w:marRight w:val="0"/>
              <w:marTop w:val="100"/>
              <w:marBottom w:val="100"/>
              <w:divBdr>
                <w:top w:val="none" w:sz="0" w:space="0" w:color="auto"/>
                <w:left w:val="none" w:sz="0" w:space="0" w:color="auto"/>
                <w:bottom w:val="none" w:sz="0" w:space="0" w:color="auto"/>
                <w:right w:val="none" w:sz="0" w:space="0" w:color="auto"/>
              </w:divBdr>
            </w:div>
            <w:div w:id="2114863730">
              <w:blockQuote w:val="1"/>
              <w:marLeft w:val="720"/>
              <w:marRight w:val="0"/>
              <w:marTop w:val="100"/>
              <w:marBottom w:val="100"/>
              <w:divBdr>
                <w:top w:val="none" w:sz="0" w:space="0" w:color="auto"/>
                <w:left w:val="none" w:sz="0" w:space="0" w:color="auto"/>
                <w:bottom w:val="none" w:sz="0" w:space="0" w:color="auto"/>
                <w:right w:val="none" w:sz="0" w:space="0" w:color="auto"/>
              </w:divBdr>
            </w:div>
            <w:div w:id="212075713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753089628">
      <w:bodyDiv w:val="1"/>
      <w:marLeft w:val="0"/>
      <w:marRight w:val="0"/>
      <w:marTop w:val="0"/>
      <w:marBottom w:val="0"/>
      <w:divBdr>
        <w:top w:val="none" w:sz="0" w:space="0" w:color="auto"/>
        <w:left w:val="none" w:sz="0" w:space="0" w:color="auto"/>
        <w:bottom w:val="none" w:sz="0" w:space="0" w:color="auto"/>
        <w:right w:val="none" w:sz="0" w:space="0" w:color="auto"/>
      </w:divBdr>
    </w:div>
    <w:div w:id="1851479361">
      <w:bodyDiv w:val="1"/>
      <w:marLeft w:val="0"/>
      <w:marRight w:val="0"/>
      <w:marTop w:val="0"/>
      <w:marBottom w:val="0"/>
      <w:divBdr>
        <w:top w:val="none" w:sz="0" w:space="0" w:color="auto"/>
        <w:left w:val="none" w:sz="0" w:space="0" w:color="auto"/>
        <w:bottom w:val="none" w:sz="0" w:space="0" w:color="auto"/>
        <w:right w:val="none" w:sz="0" w:space="0" w:color="auto"/>
      </w:divBdr>
    </w:div>
    <w:div w:id="1906069767">
      <w:bodyDiv w:val="1"/>
      <w:marLeft w:val="0"/>
      <w:marRight w:val="0"/>
      <w:marTop w:val="0"/>
      <w:marBottom w:val="0"/>
      <w:divBdr>
        <w:top w:val="none" w:sz="0" w:space="0" w:color="auto"/>
        <w:left w:val="none" w:sz="0" w:space="0" w:color="auto"/>
        <w:bottom w:val="none" w:sz="0" w:space="0" w:color="auto"/>
        <w:right w:val="none" w:sz="0" w:space="0" w:color="auto"/>
      </w:divBdr>
    </w:div>
    <w:div w:id="1976595979">
      <w:bodyDiv w:val="1"/>
      <w:marLeft w:val="0"/>
      <w:marRight w:val="0"/>
      <w:marTop w:val="0"/>
      <w:marBottom w:val="0"/>
      <w:divBdr>
        <w:top w:val="none" w:sz="0" w:space="0" w:color="auto"/>
        <w:left w:val="none" w:sz="0" w:space="0" w:color="auto"/>
        <w:bottom w:val="none" w:sz="0" w:space="0" w:color="auto"/>
        <w:right w:val="none" w:sz="0" w:space="0" w:color="auto"/>
      </w:divBdr>
    </w:div>
    <w:div w:id="2000838533">
      <w:bodyDiv w:val="1"/>
      <w:marLeft w:val="0"/>
      <w:marRight w:val="0"/>
      <w:marTop w:val="0"/>
      <w:marBottom w:val="0"/>
      <w:divBdr>
        <w:top w:val="none" w:sz="0" w:space="0" w:color="auto"/>
        <w:left w:val="none" w:sz="0" w:space="0" w:color="auto"/>
        <w:bottom w:val="none" w:sz="0" w:space="0" w:color="auto"/>
        <w:right w:val="none" w:sz="0" w:space="0" w:color="auto"/>
      </w:divBdr>
    </w:div>
    <w:div w:id="2086415601">
      <w:bodyDiv w:val="1"/>
      <w:marLeft w:val="0"/>
      <w:marRight w:val="0"/>
      <w:marTop w:val="0"/>
      <w:marBottom w:val="0"/>
      <w:divBdr>
        <w:top w:val="none" w:sz="0" w:space="0" w:color="auto"/>
        <w:left w:val="none" w:sz="0" w:space="0" w:color="auto"/>
        <w:bottom w:val="none" w:sz="0" w:space="0" w:color="auto"/>
        <w:right w:val="none" w:sz="0" w:space="0" w:color="auto"/>
      </w:divBdr>
    </w:div>
    <w:div w:id="2101413697">
      <w:bodyDiv w:val="1"/>
      <w:marLeft w:val="0"/>
      <w:marRight w:val="0"/>
      <w:marTop w:val="0"/>
      <w:marBottom w:val="0"/>
      <w:divBdr>
        <w:top w:val="none" w:sz="0" w:space="0" w:color="auto"/>
        <w:left w:val="none" w:sz="0" w:space="0" w:color="auto"/>
        <w:bottom w:val="none" w:sz="0" w:space="0" w:color="auto"/>
        <w:right w:val="none" w:sz="0" w:space="0" w:color="auto"/>
      </w:divBdr>
    </w:div>
    <w:div w:id="2130121811">
      <w:bodyDiv w:val="1"/>
      <w:marLeft w:val="0"/>
      <w:marRight w:val="0"/>
      <w:marTop w:val="0"/>
      <w:marBottom w:val="0"/>
      <w:divBdr>
        <w:top w:val="none" w:sz="0" w:space="0" w:color="auto"/>
        <w:left w:val="none" w:sz="0" w:space="0" w:color="auto"/>
        <w:bottom w:val="none" w:sz="0" w:space="0" w:color="auto"/>
        <w:right w:val="none" w:sz="0" w:space="0" w:color="auto"/>
      </w:divBdr>
    </w:div>
    <w:div w:id="213949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jeffrey.burl@mass.gov" TargetMode="External"/><Relationship Id="rId3" Type="http://schemas.openxmlformats.org/officeDocument/2006/relationships/customXml" Target="../customXml/item3.xml"/><Relationship Id="rId21" Type="http://schemas.openxmlformats.org/officeDocument/2006/relationships/image" Target="media/image3.jp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umassmed.edu/globalassets/psychiatry/about-us/professional-development-seminar-flyer-2022-202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1515AD27FAEC47B738952B354E4571" ma:contentTypeVersion="6" ma:contentTypeDescription="Create a new document." ma:contentTypeScope="" ma:versionID="0a246f4b2fddc324ca99bc53a710fb53">
  <xsd:schema xmlns:xsd="http://www.w3.org/2001/XMLSchema" xmlns:xs="http://www.w3.org/2001/XMLSchema" xmlns:p="http://schemas.microsoft.com/office/2006/metadata/properties" xmlns:ns3="f504dc79-df90-4006-86da-36df47700221" xmlns:ns4="fbb578ec-86a1-422c-84b9-ab288c347c50" targetNamespace="http://schemas.microsoft.com/office/2006/metadata/properties" ma:root="true" ma:fieldsID="9ca702238c05ebf0d30f248b9b3567eb" ns3:_="" ns4:_="">
    <xsd:import namespace="f504dc79-df90-4006-86da-36df47700221"/>
    <xsd:import namespace="fbb578ec-86a1-422c-84b9-ab288c347c5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4dc79-df90-4006-86da-36df47700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b578ec-86a1-422c-84b9-ab288c347c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F68AF4-4FD9-4888-BCAC-9C14A0F98AF3}">
  <ds:schemaRefs>
    <ds:schemaRef ds:uri="http://schemas.openxmlformats.org/officeDocument/2006/bibliography"/>
  </ds:schemaRefs>
</ds:datastoreItem>
</file>

<file path=customXml/itemProps2.xml><?xml version="1.0" encoding="utf-8"?>
<ds:datastoreItem xmlns:ds="http://schemas.openxmlformats.org/officeDocument/2006/customXml" ds:itemID="{89285E15-3212-4AC2-8C74-16552CD167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E171AB-C978-444D-A6DA-09DCAB38711A}">
  <ds:schemaRefs>
    <ds:schemaRef ds:uri="http://schemas.microsoft.com/sharepoint/v3/contenttype/forms"/>
  </ds:schemaRefs>
</ds:datastoreItem>
</file>

<file path=customXml/itemProps4.xml><?xml version="1.0" encoding="utf-8"?>
<ds:datastoreItem xmlns:ds="http://schemas.openxmlformats.org/officeDocument/2006/customXml" ds:itemID="{B7EAB49A-59BB-4149-9354-B19EDD982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4dc79-df90-4006-86da-36df47700221"/>
    <ds:schemaRef ds:uri="fbb578ec-86a1-422c-84b9-ab288c347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11863</Words>
  <Characters>67620</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PRE-DOCTORAL INTERNSHIP IN CLINICAL PSYCHOLOGY</vt:lpstr>
    </vt:vector>
  </TitlesOfParts>
  <Company>Commonwealth of Massachusetts</Company>
  <LinksUpToDate>false</LinksUpToDate>
  <CharactersWithSpaces>79325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PRE-DOCTORAL INTERNSHIP IN CLINICAL PSYCHOLOGY</dc:title>
  <dc:creator>Terry Annese</dc:creator>
  <cp:lastModifiedBy>Darlington, Paula D</cp:lastModifiedBy>
  <cp:revision>2</cp:revision>
  <cp:lastPrinted>2018-08-24T13:19:00Z</cp:lastPrinted>
  <dcterms:created xsi:type="dcterms:W3CDTF">2023-10-23T12:51:00Z</dcterms:created>
  <dcterms:modified xsi:type="dcterms:W3CDTF">2023-10-23T12:51:00Z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0x0101007F1515AD27FAEC47B738952B354E4571</vt:lpwstr>
  </property>
</Properties>
</file>